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РАЙОН</w:t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spacing w:after="0"/>
        <w:ind/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«______» июля 2026 г.                         № ___                                          с. </w:t>
      </w:r>
      <w:r>
        <w:rPr>
          <w:rFonts w:ascii="Times New Roman" w:hAnsi="Times New Roman"/>
          <w:sz w:val="28"/>
        </w:rPr>
        <w:t>Кагальник</w:t>
      </w:r>
    </w:p>
    <w:p w14:paraId="09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 утверждении Порядка предоставления</w:t>
      </w:r>
    </w:p>
    <w:p w14:paraId="0A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субсидий юридическим лицам </w:t>
      </w:r>
    </w:p>
    <w:p w14:paraId="0B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(за исключением субсидий государственным </w:t>
      </w:r>
    </w:p>
    <w:p w14:paraId="0C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(муниципальным) учреждениям), </w:t>
      </w:r>
    </w:p>
    <w:p w14:paraId="0D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индивидуальным предпринимателям, </w:t>
      </w:r>
    </w:p>
    <w:p w14:paraId="0E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физическим лицам </w:t>
      </w:r>
      <w:r>
        <w:rPr>
          <w:rFonts w:ascii="Times New Roman" w:hAnsi="Times New Roman"/>
          <w:b w:val="1"/>
          <w:sz w:val="28"/>
        </w:rPr>
        <w:t>- производителям товаров,</w:t>
      </w:r>
    </w:p>
    <w:p w14:paraId="0F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работ, услуг из бюджета </w:t>
      </w:r>
      <w:r>
        <w:rPr>
          <w:rFonts w:ascii="Times New Roman" w:hAnsi="Times New Roman"/>
          <w:b w:val="1"/>
          <w:sz w:val="28"/>
        </w:rPr>
        <w:t>Кагальницкого</w:t>
      </w:r>
      <w:r>
        <w:rPr>
          <w:rFonts w:ascii="Times New Roman" w:hAnsi="Times New Roman"/>
          <w:b w:val="1"/>
          <w:sz w:val="28"/>
        </w:rPr>
        <w:t> сельско</w:t>
      </w:r>
      <w:r>
        <w:rPr>
          <w:rFonts w:ascii="Times New Roman" w:hAnsi="Times New Roman"/>
          <w:b w:val="1"/>
          <w:sz w:val="28"/>
        </w:rPr>
        <w:t>го поселения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78 Бюджетного кодекса Российской Федерации, Постановлением </w:t>
      </w:r>
      <w:r>
        <w:rPr>
          <w:rFonts w:ascii="Times New Roman" w:hAnsi="Times New Roman"/>
          <w:sz w:val="28"/>
          <w:highlight w:val="white"/>
        </w:rPr>
        <w:t>Правительства РФ от 25 октября 2023 г. № 1782 «Об утверждении общих требований к нормативным правовым актам, муниципальным правовым актам, регулирующим предо</w:t>
      </w:r>
      <w:r>
        <w:rPr>
          <w:rFonts w:ascii="Times New Roman" w:hAnsi="Times New Roman"/>
          <w:sz w:val="28"/>
          <w:highlight w:val="white"/>
        </w:rPr>
        <w:t>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числе</w:t>
      </w:r>
      <w:r>
        <w:rPr>
          <w:rFonts w:ascii="Times New Roman" w:hAnsi="Times New Roman"/>
          <w:sz w:val="28"/>
          <w:highlight w:val="white"/>
        </w:rPr>
        <w:t xml:space="preserve"> гра</w:t>
      </w:r>
      <w:r>
        <w:rPr>
          <w:rFonts w:ascii="Times New Roman" w:hAnsi="Times New Roman"/>
          <w:sz w:val="28"/>
          <w:highlight w:val="white"/>
        </w:rPr>
        <w:t>нтов в форме субсидий»</w:t>
      </w:r>
      <w:r>
        <w:rPr>
          <w:rFonts w:ascii="Times New Roman" w:hAnsi="Times New Roman"/>
          <w:sz w:val="28"/>
        </w:rPr>
        <w:t xml:space="preserve">, руководствуясь Уставом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> сельского поселения</w:t>
      </w:r>
      <w:r>
        <w:rPr>
          <w:rFonts w:ascii="Times New Roman" w:hAnsi="Times New Roman"/>
          <w:sz w:val="28"/>
        </w:rPr>
        <w:t>, А</w:t>
      </w:r>
      <w:r>
        <w:rPr>
          <w:rFonts w:ascii="Times New Roman" w:hAnsi="Times New Roman"/>
          <w:sz w:val="28"/>
        </w:rPr>
        <w:t xml:space="preserve">дминистрация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 сельского поселения </w:t>
      </w:r>
      <w:r>
        <w:rPr>
          <w:rFonts w:ascii="Times New Roman" w:hAnsi="Times New Roman"/>
          <w:sz w:val="28"/>
        </w:rPr>
        <w:t>постановляет:</w:t>
      </w: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Порядок предоставления субсидий юридическим лицам (за исключением субсидий госуда</w:t>
      </w:r>
      <w:r>
        <w:rPr>
          <w:rFonts w:ascii="Times New Roman" w:hAnsi="Times New Roman"/>
          <w:sz w:val="28"/>
        </w:rPr>
        <w:t>рственным (муниципальным) учреждениям), индивидуальным предпринимателям, физическим лица</w:t>
      </w:r>
      <w:r>
        <w:rPr>
          <w:rFonts w:ascii="Times New Roman" w:hAnsi="Times New Roman"/>
          <w:sz w:val="28"/>
        </w:rPr>
        <w:t>м-</w:t>
      </w:r>
      <w:r>
        <w:rPr>
          <w:rFonts w:ascii="Times New Roman" w:hAnsi="Times New Roman"/>
          <w:sz w:val="28"/>
        </w:rPr>
        <w:t xml:space="preserve"> производителям товаров, работ, услуг из бюджета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> сельского поселения</w:t>
      </w:r>
      <w:r>
        <w:rPr>
          <w:rFonts w:ascii="Times New Roman" w:hAnsi="Times New Roman"/>
          <w:sz w:val="28"/>
        </w:rPr>
        <w:t xml:space="preserve"> согласно приложению к настоящему постановлению.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заведующего сектором экономики и финансов </w:t>
      </w:r>
      <w:r>
        <w:rPr>
          <w:rFonts w:ascii="Times New Roman" w:hAnsi="Times New Roman"/>
          <w:sz w:val="28"/>
        </w:rPr>
        <w:t>Куцкевич</w:t>
      </w:r>
      <w:r>
        <w:rPr>
          <w:rFonts w:ascii="Times New Roman" w:hAnsi="Times New Roman"/>
          <w:sz w:val="28"/>
        </w:rPr>
        <w:t xml:space="preserve"> Е.И.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</w:t>
      </w:r>
      <w:r>
        <w:rPr>
          <w:rFonts w:ascii="Times New Roman" w:hAnsi="Times New Roman"/>
          <w:sz w:val="28"/>
        </w:rPr>
        <w:t xml:space="preserve">дминистрации </w:t>
      </w: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br w:type="page"/>
      </w:r>
    </w:p>
    <w:p w14:paraId="1A000000">
      <w:pPr>
        <w:tabs>
          <w:tab w:leader="none" w:pos="4395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  <w:r>
        <w:rPr>
          <w:rFonts w:ascii="Times New Roman" w:hAnsi="Times New Roman"/>
          <w:sz w:val="28"/>
        </w:rPr>
        <w:t xml:space="preserve"> к постановлению</w:t>
      </w:r>
    </w:p>
    <w:p w14:paraId="1B000000">
      <w:pPr>
        <w:tabs>
          <w:tab w:leader="none" w:pos="4395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</w:t>
      </w:r>
    </w:p>
    <w:p w14:paraId="1C000000">
      <w:pPr>
        <w:tabs>
          <w:tab w:leader="none" w:pos="4395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____._____._____ года №_______ </w:t>
      </w:r>
    </w:p>
    <w:p w14:paraId="1D000000">
      <w:pPr>
        <w:tabs>
          <w:tab w:leader="none" w:pos="4395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F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Порядок предоставления субсидий юридически</w:t>
      </w:r>
      <w:r>
        <w:rPr>
          <w:rFonts w:ascii="Times New Roman" w:hAnsi="Times New Roman"/>
          <w:b w:val="1"/>
          <w:sz w:val="28"/>
        </w:rPr>
        <w:t xml:space="preserve">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</w:t>
      </w:r>
      <w:r>
        <w:rPr>
          <w:rFonts w:ascii="Times New Roman" w:hAnsi="Times New Roman"/>
          <w:b w:val="1"/>
          <w:sz w:val="28"/>
        </w:rPr>
        <w:t xml:space="preserve">бюджета </w:t>
      </w:r>
      <w:r>
        <w:rPr>
          <w:rFonts w:ascii="Times New Roman" w:hAnsi="Times New Roman"/>
          <w:b w:val="1"/>
          <w:sz w:val="28"/>
        </w:rPr>
        <w:t>Кагальницкого</w:t>
      </w:r>
      <w:r>
        <w:rPr>
          <w:rFonts w:ascii="Times New Roman" w:hAnsi="Times New Roman"/>
          <w:b w:val="1"/>
          <w:sz w:val="28"/>
        </w:rPr>
        <w:t> сельского</w:t>
      </w:r>
      <w:r>
        <w:rPr>
          <w:rFonts w:ascii="Times New Roman" w:hAnsi="Times New Roman"/>
          <w:b w:val="1"/>
          <w:sz w:val="28"/>
        </w:rPr>
        <w:t xml:space="preserve"> поселения</w:t>
      </w:r>
    </w:p>
    <w:p w14:paraId="20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21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1. Общие положения о </w:t>
      </w:r>
      <w:r>
        <w:rPr>
          <w:rFonts w:ascii="Times New Roman" w:hAnsi="Times New Roman"/>
          <w:b w:val="1"/>
          <w:sz w:val="28"/>
        </w:rPr>
        <w:t>предоставлении субсидий</w:t>
      </w:r>
    </w:p>
    <w:p w14:paraId="22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1.1. </w:t>
      </w:r>
      <w:r>
        <w:rPr>
          <w:rFonts w:ascii="Times New Roman" w:hAnsi="Times New Roman"/>
          <w:sz w:val="28"/>
        </w:rPr>
        <w:t xml:space="preserve">Настоящий Порядок разработан в соответствии статьей 78 Бюджетного кодекса Российской Федерации, Постановлением </w:t>
      </w:r>
      <w:r>
        <w:rPr>
          <w:rFonts w:ascii="Times New Roman" w:hAnsi="Times New Roman"/>
          <w:sz w:val="28"/>
          <w:highlight w:val="white"/>
        </w:rPr>
        <w:t>Правительства РФ от 25 октября 2023 г. № 1782 «Об утверждении общих требований к нормативным правовым актам, муници</w:t>
      </w:r>
      <w:r>
        <w:rPr>
          <w:rFonts w:ascii="Times New Roman" w:hAnsi="Times New Roman"/>
          <w:sz w:val="28"/>
          <w:highlight w:val="white"/>
        </w:rPr>
        <w:t>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</w:t>
      </w:r>
      <w:r>
        <w:rPr>
          <w:rFonts w:ascii="Times New Roman" w:hAnsi="Times New Roman"/>
          <w:sz w:val="28"/>
          <w:highlight w:val="white"/>
        </w:rPr>
        <w:t>ов получателей</w:t>
      </w:r>
      <w:r>
        <w:rPr>
          <w:rFonts w:ascii="Times New Roman" w:hAnsi="Times New Roman"/>
          <w:sz w:val="28"/>
          <w:highlight w:val="white"/>
        </w:rPr>
        <w:t xml:space="preserve"> указанных субсидий, в том числе грантов в форме субсидий»</w:t>
      </w:r>
      <w:r>
        <w:rPr>
          <w:rFonts w:ascii="Times New Roman" w:hAnsi="Times New Roman"/>
          <w:sz w:val="28"/>
        </w:rPr>
        <w:t xml:space="preserve">, и устанавливает порядок предоставления на безвозмездной и безвозвратной основе денежных средств из бюджета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 сельского поселения </w:t>
      </w:r>
      <w:r>
        <w:rPr>
          <w:rFonts w:ascii="Times New Roman" w:hAnsi="Times New Roman"/>
          <w:sz w:val="28"/>
          <w:highlight w:val="white"/>
        </w:rPr>
        <w:t>юридическим лицам, индивидуальны</w:t>
      </w:r>
      <w:r>
        <w:rPr>
          <w:rFonts w:ascii="Times New Roman" w:hAnsi="Times New Roman"/>
          <w:sz w:val="28"/>
          <w:highlight w:val="white"/>
        </w:rPr>
        <w:t>м предпринимателям, физическим лицам.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1.2. </w:t>
      </w:r>
      <w:r>
        <w:rPr>
          <w:rFonts w:ascii="Times New Roman" w:hAnsi="Times New Roman"/>
          <w:sz w:val="28"/>
          <w:highlight w:val="white"/>
        </w:rPr>
        <w:t xml:space="preserve">Информация о субсидии, в том числе предусмотренной решением о бюджете (решением о внесении изменений в решение о бюджете),  размещается на </w:t>
      </w:r>
      <w:r>
        <w:rPr>
          <w:rFonts w:ascii="Times New Roman" w:hAnsi="Times New Roman"/>
          <w:sz w:val="28"/>
          <w:highlight w:val="white"/>
        </w:rPr>
        <w:fldChar w:fldCharType="begin"/>
      </w:r>
      <w:r>
        <w:rPr>
          <w:rFonts w:ascii="Times New Roman" w:hAnsi="Times New Roman"/>
          <w:sz w:val="28"/>
          <w:highlight w:val="white"/>
        </w:rPr>
        <w:instrText>HYPERLINK "https://internet.garant.ru/document/redirect/28309509/354"</w:instrText>
      </w:r>
      <w:r>
        <w:rPr>
          <w:rFonts w:ascii="Times New Roman" w:hAnsi="Times New Roman"/>
          <w:sz w:val="28"/>
          <w:highlight w:val="white"/>
        </w:rPr>
        <w:fldChar w:fldCharType="separate"/>
      </w:r>
      <w:r>
        <w:rPr>
          <w:rFonts w:ascii="Times New Roman" w:hAnsi="Times New Roman"/>
          <w:sz w:val="28"/>
          <w:highlight w:val="white"/>
        </w:rPr>
        <w:t>едино</w:t>
      </w:r>
      <w:r>
        <w:rPr>
          <w:rFonts w:ascii="Times New Roman" w:hAnsi="Times New Roman"/>
          <w:sz w:val="28"/>
          <w:highlight w:val="white"/>
        </w:rPr>
        <w:t>м портале</w:t>
      </w:r>
      <w:r>
        <w:rPr>
          <w:rFonts w:ascii="Times New Roman" w:hAnsi="Times New Roman"/>
          <w:sz w:val="28"/>
          <w:highlight w:val="white"/>
        </w:rPr>
        <w:fldChar w:fldCharType="end"/>
      </w:r>
      <w:r>
        <w:rPr>
          <w:rFonts w:ascii="Times New Roman" w:hAnsi="Times New Roman"/>
          <w:sz w:val="28"/>
          <w:highlight w:val="white"/>
        </w:rPr>
        <w:t xml:space="preserve"> бюджетной системы Российской Федерации в информационно-телекоммуникационной сети «Интернет» (в разделе единого портала) в порядке, установленном Министерством финансов Российской Федерации, в течение 10 рабочих дней со дня, следующего за днем </w:t>
      </w:r>
      <w:r>
        <w:rPr>
          <w:rFonts w:ascii="Times New Roman" w:hAnsi="Times New Roman"/>
          <w:sz w:val="28"/>
          <w:highlight w:val="white"/>
        </w:rPr>
        <w:t>доведения бюджетных ассигнований на предоставление субсидий до главных распорядителей</w:t>
      </w:r>
      <w:r>
        <w:rPr>
          <w:rFonts w:ascii="Times New Roman" w:hAnsi="Times New Roman"/>
          <w:sz w:val="28"/>
          <w:highlight w:val="white"/>
        </w:rPr>
        <w:t xml:space="preserve"> бюджетных средств.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информация о субсидиях и (или) получателях субсидий, в том числе о заключенных с получателями субсидий соглашениях о предоставлении субси</w:t>
      </w:r>
      <w:r>
        <w:rPr>
          <w:rFonts w:ascii="Times New Roman" w:hAnsi="Times New Roman"/>
          <w:sz w:val="28"/>
        </w:rPr>
        <w:t>дий, является информацией ограниченного доступа или содержит сведения, составляющие государственную тайну, указанная информация не размещается на едином портале.</w:t>
      </w:r>
    </w:p>
    <w:p w14:paraId="2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Предоставление субсидий юридическим лицам, индивидуальным предпринимателям (за исключением субсидий государственным (муниципальным) учреждениям), физическим лицам, осуществляющим свою деятельность на территории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> сельского поселен</w:t>
      </w:r>
      <w:r>
        <w:rPr>
          <w:rFonts w:ascii="Times New Roman" w:hAnsi="Times New Roman"/>
          <w:sz w:val="28"/>
        </w:rPr>
        <w:t>ия</w:t>
      </w:r>
      <w:r>
        <w:rPr>
          <w:rFonts w:ascii="Times New Roman" w:hAnsi="Times New Roman"/>
          <w:sz w:val="28"/>
        </w:rPr>
        <w:t>, в соответствии с настоящим Порядком, осуществляется в целях финансового обеспечения затрат в связи производством (реализацией) товаров, выполнением работ, оказанием услуг Получателям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субсидии.</w:t>
      </w:r>
    </w:p>
    <w:p w14:paraId="2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r>
        <w:rPr>
          <w:rFonts w:ascii="Times New Roman" w:hAnsi="Times New Roman"/>
          <w:sz w:val="28"/>
        </w:rPr>
        <w:t>Субсидия предоставляется главным распорядителем средст</w:t>
      </w:r>
      <w:r>
        <w:rPr>
          <w:rFonts w:ascii="Times New Roman" w:hAnsi="Times New Roman"/>
          <w:sz w:val="28"/>
        </w:rPr>
        <w:t>в местного бюджета - А</w:t>
      </w:r>
      <w:r>
        <w:rPr>
          <w:rFonts w:ascii="Times New Roman" w:hAnsi="Times New Roman"/>
          <w:sz w:val="28"/>
        </w:rPr>
        <w:t xml:space="preserve">дминистрацией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> сельского поселения</w:t>
      </w:r>
      <w:r>
        <w:rPr>
          <w:rFonts w:ascii="Times New Roman" w:hAnsi="Times New Roman"/>
          <w:sz w:val="28"/>
        </w:rPr>
        <w:t xml:space="preserve"> (далее - главный распорядитель, уполномоченный орган), до которого в соответствии с бюджетным законодательством Российской Федерации как до получателя бюджетных средств </w:t>
      </w:r>
      <w:r>
        <w:rPr>
          <w:rFonts w:ascii="Times New Roman" w:hAnsi="Times New Roman"/>
          <w:sz w:val="28"/>
        </w:rPr>
        <w:t>доведены</w:t>
      </w:r>
      <w:r>
        <w:rPr>
          <w:rFonts w:ascii="Times New Roman" w:hAnsi="Times New Roman"/>
          <w:sz w:val="28"/>
        </w:rPr>
        <w:t xml:space="preserve"> в установленном порядке лимиты бюджетных обязательств на предоставление субсидий, на соответствующий финансовый год (и плановый период), по результатам  отбора получателей субсидий (далее - отбор) в соответствии с соглашением, заключенным с</w:t>
      </w:r>
      <w:r>
        <w:rPr>
          <w:rFonts w:ascii="Times New Roman" w:hAnsi="Times New Roman"/>
          <w:sz w:val="28"/>
        </w:rPr>
        <w:t xml:space="preserve"> юридическим ли</w:t>
      </w:r>
      <w:r>
        <w:rPr>
          <w:rFonts w:ascii="Times New Roman" w:hAnsi="Times New Roman"/>
          <w:sz w:val="28"/>
        </w:rPr>
        <w:t>цом, индивидуальным предпринимателем, физическим лицом.</w:t>
      </w:r>
    </w:p>
    <w:p w14:paraId="2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Требования, предъявляемые к участникам отбора, </w:t>
      </w:r>
      <w:r>
        <w:rPr>
          <w:rFonts w:ascii="Times New Roman" w:hAnsi="Times New Roman"/>
          <w:sz w:val="28"/>
          <w:highlight w:val="white"/>
        </w:rPr>
        <w:t>которым должен соответствовать участник отбора на 1-е число месяца, предшествующего месяцу, в котором планируется проведение отбора</w:t>
      </w:r>
      <w:r>
        <w:rPr>
          <w:rFonts w:ascii="Times New Roman" w:hAnsi="Times New Roman"/>
          <w:sz w:val="28"/>
        </w:rPr>
        <w:t>: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участник отбо</w:t>
      </w:r>
      <w:r>
        <w:rPr>
          <w:rFonts w:ascii="Times New Roman" w:hAnsi="Times New Roman"/>
          <w:sz w:val="28"/>
        </w:rPr>
        <w:t>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</w:t>
      </w:r>
      <w:r>
        <w:rPr>
          <w:rFonts w:ascii="Times New Roman" w:hAnsi="Times New Roman"/>
          <w:sz w:val="28"/>
        </w:rPr>
        <w:t>го (</w:t>
      </w:r>
      <w:r>
        <w:rPr>
          <w:rFonts w:ascii="Times New Roman" w:hAnsi="Times New Roman"/>
          <w:sz w:val="28"/>
        </w:rPr>
        <w:t>офшорного</w:t>
      </w:r>
      <w:r>
        <w:rPr>
          <w:rFonts w:ascii="Times New Roman" w:hAnsi="Times New Roman"/>
          <w:sz w:val="28"/>
        </w:rPr>
        <w:t xml:space="preserve">) владения активами в Российской Федерации (далее - </w:t>
      </w:r>
      <w:r>
        <w:rPr>
          <w:rFonts w:ascii="Times New Roman" w:hAnsi="Times New Roman"/>
          <w:sz w:val="28"/>
        </w:rPr>
        <w:t>офшорные</w:t>
      </w:r>
      <w:r>
        <w:rPr>
          <w:rFonts w:ascii="Times New Roman" w:hAnsi="Times New Roman"/>
          <w:sz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r>
        <w:rPr>
          <w:rFonts w:ascii="Times New Roman" w:hAnsi="Times New Roman"/>
          <w:sz w:val="28"/>
        </w:rPr>
        <w:t>офшорных</w:t>
      </w:r>
      <w:r>
        <w:rPr>
          <w:rFonts w:ascii="Times New Roman" w:hAnsi="Times New Roman"/>
          <w:sz w:val="28"/>
        </w:rPr>
        <w:t xml:space="preserve"> компаний</w:t>
      </w:r>
      <w:r>
        <w:rPr>
          <w:rFonts w:ascii="Times New Roman" w:hAnsi="Times New Roman"/>
          <w:sz w:val="28"/>
        </w:rPr>
        <w:t xml:space="preserve"> в совокупности пр</w:t>
      </w:r>
      <w:r>
        <w:rPr>
          <w:rFonts w:ascii="Times New Roman" w:hAnsi="Times New Roman"/>
          <w:sz w:val="28"/>
        </w:rPr>
        <w:t xml:space="preserve">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/>
          <w:sz w:val="28"/>
        </w:rPr>
        <w:t xml:space="preserve">При расчете доли участия </w:t>
      </w:r>
      <w:r>
        <w:rPr>
          <w:rFonts w:ascii="Times New Roman" w:hAnsi="Times New Roman"/>
          <w:sz w:val="28"/>
        </w:rPr>
        <w:t>офшорных</w:t>
      </w:r>
      <w:r>
        <w:rPr>
          <w:rFonts w:ascii="Times New Roman" w:hAnsi="Times New Roman"/>
          <w:sz w:val="28"/>
        </w:rPr>
        <w:t xml:space="preserve"> компаний в капитале российских юридических лиц не учитывается прямое и (или) косвенное участие </w:t>
      </w:r>
      <w:r>
        <w:rPr>
          <w:rFonts w:ascii="Times New Roman" w:hAnsi="Times New Roman"/>
          <w:sz w:val="28"/>
        </w:rPr>
        <w:t>офшорных</w:t>
      </w:r>
      <w:r>
        <w:rPr>
          <w:rFonts w:ascii="Times New Roman" w:hAnsi="Times New Roman"/>
          <w:sz w:val="28"/>
        </w:rPr>
        <w:t xml:space="preserve"> компаний в капитале публичны</w:t>
      </w:r>
      <w:r>
        <w:rPr>
          <w:rFonts w:ascii="Times New Roman" w:hAnsi="Times New Roman"/>
          <w:sz w:val="28"/>
        </w:rPr>
        <w:t xml:space="preserve">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>
        <w:rPr>
          <w:rFonts w:ascii="Times New Roman" w:hAnsi="Times New Roman"/>
          <w:sz w:val="28"/>
        </w:rPr>
        <w:t>офшорных</w:t>
      </w:r>
      <w:r>
        <w:rPr>
          <w:rFonts w:ascii="Times New Roman" w:hAnsi="Times New Roman"/>
          <w:sz w:val="28"/>
        </w:rPr>
        <w:t xml:space="preserve"> компаний в капитале других российских юридических лиц, реализованное через </w:t>
      </w:r>
      <w:r>
        <w:rPr>
          <w:rFonts w:ascii="Times New Roman" w:hAnsi="Times New Roman"/>
          <w:sz w:val="28"/>
        </w:rPr>
        <w:t>участие в капитале указанных публичных</w:t>
      </w:r>
      <w:r>
        <w:rPr>
          <w:rFonts w:ascii="Times New Roman" w:hAnsi="Times New Roman"/>
          <w:sz w:val="28"/>
        </w:rPr>
        <w:t xml:space="preserve"> акционерных обществ;</w:t>
      </w:r>
    </w:p>
    <w:p w14:paraId="2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участник отбора не на</w:t>
      </w:r>
      <w:r>
        <w:rPr>
          <w:rFonts w:ascii="Times New Roman" w:hAnsi="Times New Roman"/>
          <w:sz w:val="28"/>
        </w:rPr>
        <w:t>ходится в составляемых в рамках реализации полномочий, предусмотренных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"https://internet.garant.ru/#/document/2540400/entry/7000"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главой VII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 Устава ООН, Советом Безопасности ООН или органами, специально созданными решениями Совета Безопасности </w:t>
      </w:r>
      <w:r>
        <w:rPr>
          <w:rFonts w:ascii="Times New Roman" w:hAnsi="Times New Roman"/>
          <w:sz w:val="28"/>
        </w:rPr>
        <w:t>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участник отбора не получает средства из бюджета, из которого планируется предоставление субсидии в</w:t>
      </w:r>
      <w:r>
        <w:rPr>
          <w:rFonts w:ascii="Times New Roman" w:hAnsi="Times New Roman"/>
          <w:sz w:val="28"/>
        </w:rPr>
        <w:t xml:space="preserve"> соответствии с правовым актом, на основании иных муниципальных правовых актов на цели, установленные правовым актом;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участник отбора не является иностранным агентом в соответствии с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"https://internet.garant.ru/#/document/404991865/entry/0"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Феде</w:t>
      </w:r>
      <w:r>
        <w:rPr>
          <w:rFonts w:ascii="Times New Roman" w:hAnsi="Times New Roman"/>
          <w:sz w:val="28"/>
        </w:rPr>
        <w:t>ральным законом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 »О </w:t>
      </w:r>
      <w:r>
        <w:rPr>
          <w:rFonts w:ascii="Times New Roman" w:hAnsi="Times New Roman"/>
          <w:sz w:val="28"/>
        </w:rPr>
        <w:t>контроле за</w:t>
      </w:r>
      <w:r>
        <w:rPr>
          <w:rFonts w:ascii="Times New Roman" w:hAnsi="Times New Roman"/>
          <w:sz w:val="28"/>
        </w:rPr>
        <w:t xml:space="preserve"> деятельностью лиц, находящихся под иностранным влиянием»;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 участника отбора на едином налоговом счете отсутствует или не превышает размер, определенный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"https://internet.garant.ru/#/document/10900200/entry/473"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3 статьи 47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 участника отбора отсутствуют просроченная задолженность по возврату в бюджет,</w:t>
      </w:r>
      <w:r>
        <w:rPr>
          <w:rFonts w:ascii="Times New Roman" w:hAnsi="Times New Roman"/>
          <w:sz w:val="28"/>
        </w:rPr>
        <w:t xml:space="preserve"> из которого планируется предоставление субсидии в соответствии с </w:t>
      </w:r>
      <w:r>
        <w:rPr>
          <w:rFonts w:ascii="Times New Roman" w:hAnsi="Times New Roman"/>
          <w:sz w:val="28"/>
        </w:rPr>
        <w:t>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</w:t>
      </w:r>
      <w:r>
        <w:rPr>
          <w:rFonts w:ascii="Times New Roman" w:hAnsi="Times New Roman"/>
          <w:sz w:val="28"/>
        </w:rPr>
        <w:t>оторого планируется предоставление субсидии в соответствии с правовым актом (за исключением случаев, установленных местной администрацией;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участник отбора, </w:t>
      </w:r>
      <w:r>
        <w:rPr>
          <w:rFonts w:ascii="Times New Roman" w:hAnsi="Times New Roman"/>
          <w:sz w:val="28"/>
          <w:highlight w:val="white"/>
        </w:rPr>
        <w:t xml:space="preserve">являющийся юридическим лицом, не находится в процессе реорганизации (за исключением реорганизации </w:t>
      </w:r>
      <w:r>
        <w:rPr>
          <w:rFonts w:ascii="Times New Roman" w:hAnsi="Times New Roman"/>
          <w:sz w:val="28"/>
          <w:highlight w:val="white"/>
        </w:rPr>
        <w:t>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</w:t>
      </w:r>
      <w:r>
        <w:rPr>
          <w:rFonts w:ascii="Times New Roman" w:hAnsi="Times New Roman"/>
          <w:sz w:val="28"/>
          <w:highlight w:val="white"/>
        </w:rPr>
        <w:t xml:space="preserve">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31000000">
      <w:pPr>
        <w:pStyle w:val="Style_2"/>
        <w:spacing w:after="0"/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>- в реестре дисквалифицированных лиц отсутствуют сведения о дисквалифицированн</w:t>
      </w:r>
      <w:r>
        <w:rPr>
          <w:sz w:val="28"/>
          <w:highlight w:val="white"/>
        </w:rPr>
        <w:t>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</w:t>
      </w:r>
      <w:r>
        <w:rPr>
          <w:sz w:val="28"/>
          <w:highlight w:val="white"/>
        </w:rPr>
        <w:t xml:space="preserve">ском лице, являющихся участниками отбора; </w:t>
      </w:r>
    </w:p>
    <w:p w14:paraId="32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- в отношении участника отбора – субъекта малого и среднего предпринимательства</w:t>
      </w:r>
      <w:r>
        <w:rPr>
          <w:sz w:val="28"/>
        </w:rPr>
        <w:t xml:space="preserve"> отсутствуют основания отказа в предоставлении поддержки, предусмотренные статьей 14 </w:t>
      </w:r>
      <w:r>
        <w:rPr>
          <w:sz w:val="28"/>
          <w:highlight w:val="white"/>
        </w:rPr>
        <w:t>Федерального закона от 24 июля 2007 г. № 209-ФЗ «</w:t>
      </w:r>
      <w:r>
        <w:rPr>
          <w:sz w:val="28"/>
          <w:highlight w:val="white"/>
        </w:rPr>
        <w:t>О развитии малого и среднего предпринимательства в Российской Федерации».</w:t>
      </w:r>
    </w:p>
    <w:p w14:paraId="33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>1.5. 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</w:t>
      </w:r>
      <w:r>
        <w:rPr>
          <w:sz w:val="28"/>
        </w:rPr>
        <w:t>оре, исходя из соответствия участника отбора критериям отбора и очередности поступления предложений (заявок) на участие в отборе.</w:t>
      </w:r>
    </w:p>
    <w:p w14:paraId="34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Порядок проведения отбора получателей субсидий для предоставления субсидий</w:t>
      </w:r>
    </w:p>
    <w:p w14:paraId="35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2.1. Проведение отбора получателей субсидий обеспечивается государственной интегрированной информационной системой управления общественными финансами «Электронный бюджет» на сайте https://promote.budget.gov.ru/ (далее - система «Электронный бюджет»).</w:t>
      </w:r>
    </w:p>
    <w:p w14:paraId="36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Взаим</w:t>
      </w:r>
      <w:r>
        <w:rPr>
          <w:sz w:val="28"/>
        </w:rPr>
        <w:t>одействие уполномоченного органа с участниками отбора осуществляется с использованием документов в электронной форме.</w:t>
      </w:r>
    </w:p>
    <w:p w14:paraId="37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Участник отбора на дату рассмотрения заявки должен соответствовать требованиям, указанным в </w:t>
      </w:r>
      <w:r>
        <w:rPr>
          <w:sz w:val="28"/>
        </w:rPr>
        <w:fldChar w:fldCharType="begin"/>
      </w:r>
      <w:r>
        <w:rPr>
          <w:sz w:val="28"/>
        </w:rPr>
        <w:instrText>HYPERLINK "https://internet.garant.ru/#/document/45951500/entry/521"</w:instrText>
      </w:r>
      <w:r>
        <w:rPr>
          <w:sz w:val="28"/>
        </w:rPr>
        <w:fldChar w:fldCharType="separate"/>
      </w:r>
      <w:r>
        <w:rPr>
          <w:sz w:val="28"/>
        </w:rPr>
        <w:t>пункте 1.</w:t>
      </w:r>
      <w:r>
        <w:rPr>
          <w:sz w:val="28"/>
        </w:rPr>
        <w:fldChar w:fldCharType="end"/>
      </w:r>
      <w:r>
        <w:rPr>
          <w:sz w:val="28"/>
        </w:rPr>
        <w:t>4 раздела 1 Порядка.</w:t>
      </w:r>
    </w:p>
    <w:p w14:paraId="38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2.2. 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</w:t>
      </w:r>
      <w:r>
        <w:rPr>
          <w:sz w:val="28"/>
        </w:rPr>
        <w:t>ии и ау</w:t>
      </w:r>
      <w:r>
        <w:rPr>
          <w:sz w:val="28"/>
        </w:rPr>
        <w:t xml:space="preserve">тентификации в </w:t>
      </w:r>
      <w:r>
        <w:rPr>
          <w:sz w:val="28"/>
        </w:rPr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39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2.3. Объявление о проведении отбора размещается уполномоченным ор</w:t>
      </w:r>
      <w:r>
        <w:rPr>
          <w:sz w:val="28"/>
        </w:rPr>
        <w:t>ганом не позднее 5-го календарного дня до наступления даты начала приема заявок на участие в отборе (далее – заявки).</w:t>
      </w:r>
    </w:p>
    <w:p w14:paraId="3A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2.4. Объявление о проведении отбора формируется в электронной форме посредством заполнения соответствующих экранных форм </w:t>
      </w:r>
      <w:r>
        <w:rPr>
          <w:sz w:val="28"/>
        </w:rPr>
        <w:t>веб-интерфейса</w:t>
      </w:r>
      <w:r>
        <w:rPr>
          <w:sz w:val="28"/>
        </w:rPr>
        <w:t> си</w:t>
      </w:r>
      <w:r>
        <w:rPr>
          <w:sz w:val="28"/>
        </w:rPr>
        <w:t>стемы «Электронный бюджет» и включает в себя следующую информацию:</w:t>
      </w:r>
    </w:p>
    <w:p w14:paraId="3B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способ проведения отбора в соответствии с пунктом 1.5 настоящего порядка;</w:t>
      </w:r>
    </w:p>
    <w:p w14:paraId="3C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дату начала подачи, а также дату окончания приема заявок;</w:t>
      </w:r>
    </w:p>
    <w:p w14:paraId="3D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наименование, место нахождения, почтовый адрес, адрес эле</w:t>
      </w:r>
      <w:r>
        <w:rPr>
          <w:sz w:val="28"/>
        </w:rPr>
        <w:t>ктронной почты, контактный телефон главного распорядителя бюджетных средств;</w:t>
      </w:r>
    </w:p>
    <w:p w14:paraId="3E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результаты предоставления субсидии, показатели предоставления субсидии;</w:t>
      </w:r>
    </w:p>
    <w:p w14:paraId="3F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доменное имя и (или) указатели страниц системы «Электронный бюджет» в информационно-телекоммуникационной се</w:t>
      </w:r>
      <w:r>
        <w:rPr>
          <w:sz w:val="28"/>
        </w:rPr>
        <w:t>ти Интернет;</w:t>
      </w:r>
    </w:p>
    <w:p w14:paraId="40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требования к участникам отбора, предъявляемые в соответствии с настоящим разделом, а также перечень документов, представляемых участниками отбора для подтверждения их соответствия указанным требованиям;</w:t>
      </w:r>
    </w:p>
    <w:p w14:paraId="41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категории и критерии отбора получателей </w:t>
      </w:r>
      <w:r>
        <w:rPr>
          <w:sz w:val="28"/>
        </w:rPr>
        <w:t>субсидии;</w:t>
      </w:r>
    </w:p>
    <w:p w14:paraId="42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порядок подачи участниками отбора заявок и требования, предъявляемые к форме и содержанию заявок;</w:t>
      </w:r>
    </w:p>
    <w:p w14:paraId="43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порядок отзыва заявок;</w:t>
      </w:r>
    </w:p>
    <w:p w14:paraId="44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порядок внесения изменений в заявки, а также условия внесения изменений в заявку до окончания срока приема заявок после форми</w:t>
      </w:r>
      <w:r>
        <w:rPr>
          <w:sz w:val="28"/>
        </w:rPr>
        <w:t>рования участниками отбора в электронной форме уведомления об отзыве заявки и последующего формирования новой заявки;</w:t>
      </w:r>
    </w:p>
    <w:p w14:paraId="45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порядок рассмотрения заявок на предмет их соответствия установленным в объявлении о проведении отбора требованиям, категориям и критериям;</w:t>
      </w:r>
    </w:p>
    <w:p w14:paraId="46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информацию об отсутствии возможности возврата заявок участниками отбора на доработку;</w:t>
      </w:r>
    </w:p>
    <w:p w14:paraId="47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порядок отклонения заявок, а также основания для их отклонения согласно настоящему разделу;</w:t>
      </w:r>
    </w:p>
    <w:p w14:paraId="48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объем распределяемой в рамках отбора субсидии, правила распределения субсидии</w:t>
      </w:r>
      <w:r>
        <w:rPr>
          <w:sz w:val="28"/>
        </w:rPr>
        <w:t xml:space="preserve"> по результатам отбора;</w:t>
      </w:r>
    </w:p>
    <w:p w14:paraId="49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порядок предоставления участникам отбора разъяснения положений объявления о проведении отбора, даты начала и окончания срока предоставления таких разъяснений;</w:t>
      </w:r>
    </w:p>
    <w:p w14:paraId="4A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срок, в течение которого победитель (победители) отбора должен (должны) п</w:t>
      </w:r>
      <w:r>
        <w:rPr>
          <w:sz w:val="28"/>
        </w:rPr>
        <w:t>одписать соглашение;</w:t>
      </w:r>
    </w:p>
    <w:p w14:paraId="4B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условие признания победителя отбора </w:t>
      </w:r>
      <w:r>
        <w:rPr>
          <w:sz w:val="28"/>
        </w:rPr>
        <w:t>уклонившимся</w:t>
      </w:r>
      <w:r>
        <w:rPr>
          <w:sz w:val="28"/>
        </w:rPr>
        <w:t xml:space="preserve"> от заключения соглашения;</w:t>
      </w:r>
    </w:p>
    <w:p w14:paraId="4C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сроки </w:t>
      </w:r>
      <w:r>
        <w:rPr>
          <w:sz w:val="28"/>
        </w:rPr>
        <w:t>размещения протокола подведения итогов отбора</w:t>
      </w:r>
      <w:r>
        <w:rPr>
          <w:sz w:val="28"/>
        </w:rPr>
        <w:t xml:space="preserve"> на едином портале.</w:t>
      </w:r>
    </w:p>
    <w:p w14:paraId="4D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Внесение изменений в объявление о проведении отбора осуществляется не позднее наступления</w:t>
      </w:r>
      <w:r>
        <w:rPr>
          <w:sz w:val="28"/>
        </w:rPr>
        <w:t xml:space="preserve"> </w:t>
      </w:r>
      <w:r>
        <w:rPr>
          <w:sz w:val="28"/>
        </w:rPr>
        <w:t>даты окончания приема заявок участников отбора</w:t>
      </w:r>
      <w:r>
        <w:rPr>
          <w:sz w:val="28"/>
        </w:rPr>
        <w:t xml:space="preserve"> с соблюдением следующих условий:</w:t>
      </w:r>
    </w:p>
    <w:p w14:paraId="4E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</w:t>
      </w:r>
      <w:r>
        <w:rPr>
          <w:sz w:val="28"/>
        </w:rPr>
        <w:t>рок составлял не менее 3 календарных дней;</w:t>
      </w:r>
    </w:p>
    <w:p w14:paraId="4F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14:paraId="50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в случае внесения изменений в объявление о проведении отбора получателей </w:t>
      </w:r>
      <w:r>
        <w:rPr>
          <w:sz w:val="28"/>
        </w:rPr>
        <w:t>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51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участники отбора получателей субсидий</w:t>
      </w:r>
      <w:r>
        <w:rPr>
          <w:sz w:val="28"/>
        </w:rPr>
        <w:t>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«Электронный бю</w:t>
      </w:r>
      <w:r>
        <w:rPr>
          <w:sz w:val="28"/>
        </w:rPr>
        <w:t>джет».</w:t>
      </w:r>
    </w:p>
    <w:p w14:paraId="52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2.5. Дата окончания приема заявок не может быть ранее:</w:t>
      </w:r>
    </w:p>
    <w:p w14:paraId="53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10-го календарного дня, следующего за днем размещения объявления о проведении отбора получателей субсидий, в случае если получатель субсидии </w:t>
      </w:r>
      <w:r>
        <w:rPr>
          <w:sz w:val="28"/>
        </w:rPr>
        <w:t>определяется по результатам запроса предложений и отс</w:t>
      </w:r>
      <w:r>
        <w:rPr>
          <w:sz w:val="28"/>
        </w:rPr>
        <w:t>утствует информация о количестве участников отбора получателей субсидий, соответствующих категории и (или) критериям отбора получателей субсидий;</w:t>
      </w:r>
    </w:p>
    <w:p w14:paraId="54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5-го календарного дня, следующего за днем размещения объявления о проведении отбора получателей субсидий, в сл</w:t>
      </w:r>
      <w:r>
        <w:rPr>
          <w:sz w:val="28"/>
        </w:rPr>
        <w:t>учае если получатель субсидии определяется по результатам запроса предложений и имеется информация о количестве участников отбора получателей субсидий, соответствующих категории и (или) критериям отбора получателей субсидий.</w:t>
      </w:r>
    </w:p>
    <w:p w14:paraId="55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2.6. Отбор может быть отменен п</w:t>
      </w:r>
      <w:r>
        <w:rPr>
          <w:sz w:val="28"/>
        </w:rPr>
        <w:t xml:space="preserve">о решению уполномоченного органа. Объявление об отмене отбора, содержащее информацию о причинах отмены отбора, формируется в электронной форме посредством заполнения соответствующих экранных форм </w:t>
      </w:r>
      <w:r>
        <w:rPr>
          <w:sz w:val="28"/>
        </w:rPr>
        <w:t>веб-интерфейса</w:t>
      </w:r>
      <w:r>
        <w:rPr>
          <w:sz w:val="28"/>
        </w:rPr>
        <w:t xml:space="preserve"> системы »Электронный бюджет», подписывается у</w:t>
      </w:r>
      <w:r>
        <w:rPr>
          <w:sz w:val="28"/>
        </w:rPr>
        <w:t xml:space="preserve">силенной квалифицированной электронной подписью руководителя главного распорядителя бюджетных средств (уполномоченного им лица)  и размещается на едином портале не </w:t>
      </w:r>
      <w:r>
        <w:rPr>
          <w:sz w:val="28"/>
        </w:rPr>
        <w:t>позднее</w:t>
      </w:r>
      <w:r>
        <w:rPr>
          <w:sz w:val="28"/>
        </w:rPr>
        <w:t xml:space="preserve"> чем за один рабочий день до даты окончания срока подачи заявок.</w:t>
      </w:r>
    </w:p>
    <w:p w14:paraId="56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Участники отбора, по</w:t>
      </w:r>
      <w:r>
        <w:rPr>
          <w:sz w:val="28"/>
        </w:rPr>
        <w:t>давшие заявки, информируются об отмене проведения отбора в системе «Электронный бюджет».</w:t>
      </w:r>
    </w:p>
    <w:p w14:paraId="57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Отбор считается отмененным со дня размещения объявления о его отмене на едином портале.</w:t>
      </w:r>
    </w:p>
    <w:p w14:paraId="58000000">
      <w:pPr>
        <w:pStyle w:val="Style_3"/>
        <w:spacing w:after="0"/>
        <w:ind w:firstLine="709" w:left="0"/>
        <w:jc w:val="both"/>
        <w:rPr>
          <w:sz w:val="28"/>
        </w:rPr>
      </w:pPr>
      <w:bookmarkStart w:id="1" w:name="Par28"/>
      <w:bookmarkEnd w:id="1"/>
      <w:r>
        <w:rPr>
          <w:sz w:val="28"/>
        </w:rPr>
        <w:t>2.7. Критериями отбора получателей субсидии являются:</w:t>
      </w:r>
    </w:p>
    <w:p w14:paraId="59000000">
      <w:pPr>
        <w:pStyle w:val="Style_3"/>
        <w:spacing w:after="0"/>
        <w:ind w:firstLine="709" w:left="0"/>
        <w:jc w:val="both"/>
        <w:rPr>
          <w:sz w:val="28"/>
        </w:rPr>
      </w:pPr>
      <w:bookmarkStart w:id="2" w:name="Par29"/>
      <w:bookmarkEnd w:id="2"/>
      <w:r>
        <w:rPr>
          <w:sz w:val="28"/>
        </w:rPr>
        <w:t>- регистрация в установле</w:t>
      </w:r>
      <w:r>
        <w:rPr>
          <w:sz w:val="28"/>
        </w:rPr>
        <w:t xml:space="preserve">нном действующим законодательством порядке и осуществление деятельности на территории </w:t>
      </w:r>
      <w:r>
        <w:rPr>
          <w:sz w:val="28"/>
        </w:rPr>
        <w:t>Кагальницкого</w:t>
      </w:r>
      <w:r>
        <w:rPr>
          <w:sz w:val="28"/>
        </w:rPr>
        <w:t xml:space="preserve"> сельского поселения;</w:t>
      </w:r>
    </w:p>
    <w:p w14:paraId="5A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- соответствие </w:t>
      </w:r>
      <w:r>
        <w:rPr>
          <w:sz w:val="28"/>
        </w:rPr>
        <w:t>сферы реализации проекта получателя субсидии цели её предоставления</w:t>
      </w:r>
      <w:r>
        <w:rPr>
          <w:sz w:val="28"/>
        </w:rPr>
        <w:t>.</w:t>
      </w:r>
    </w:p>
    <w:p w14:paraId="5B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2.8.</w:t>
      </w:r>
      <w:bookmarkStart w:id="3" w:name="Par39"/>
      <w:bookmarkEnd w:id="3"/>
      <w:r>
        <w:rPr>
          <w:sz w:val="28"/>
        </w:rPr>
        <w:t> </w:t>
      </w:r>
      <w:bookmarkStart w:id="4" w:name="Par51"/>
      <w:bookmarkEnd w:id="4"/>
      <w:r>
        <w:rPr>
          <w:sz w:val="28"/>
        </w:rPr>
        <w:t>Требования, предъявляемые к участника</w:t>
      </w:r>
      <w:r>
        <w:rPr>
          <w:sz w:val="28"/>
        </w:rPr>
        <w:t xml:space="preserve">м отбора, </w:t>
      </w:r>
      <w:r>
        <w:rPr>
          <w:sz w:val="28"/>
          <w:highlight w:val="white"/>
        </w:rPr>
        <w:t>которым должен соответствовать участник отбора на 1-е число месяца, предшествующего месяцу, в котором планируется проведение отбора</w:t>
      </w:r>
      <w:r>
        <w:rPr>
          <w:sz w:val="28"/>
        </w:rPr>
        <w:t>, предусмотрены пунктом 1.4 настоящего Порядка.</w:t>
      </w:r>
    </w:p>
    <w:p w14:paraId="5C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2.9. Для участия в отборе участник отбора в течение срока, указанно</w:t>
      </w:r>
      <w:r>
        <w:rPr>
          <w:sz w:val="28"/>
        </w:rPr>
        <w:t>го в объявлении о проведении отбора:</w:t>
      </w:r>
    </w:p>
    <w:p w14:paraId="5D000000">
      <w:pPr>
        <w:pStyle w:val="Style_3"/>
        <w:spacing w:after="0"/>
        <w:ind w:firstLine="709" w:left="0"/>
        <w:jc w:val="both"/>
        <w:rPr>
          <w:sz w:val="28"/>
        </w:rPr>
      </w:pPr>
      <w:bookmarkStart w:id="5" w:name="Par52"/>
      <w:bookmarkEnd w:id="5"/>
      <w:r>
        <w:rPr>
          <w:sz w:val="28"/>
        </w:rPr>
        <w:t xml:space="preserve">формирует в электронной форме заявку посредством заполнения соответствующих экранных форм </w:t>
      </w:r>
      <w:r>
        <w:rPr>
          <w:sz w:val="28"/>
        </w:rPr>
        <w:t>веб-интерфейса</w:t>
      </w:r>
      <w:r>
        <w:rPr>
          <w:sz w:val="28"/>
        </w:rPr>
        <w:t xml:space="preserve"> системы «Электронный бюджет»;</w:t>
      </w:r>
    </w:p>
    <w:p w14:paraId="5E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представляет в системе «Электронный бюджет» электронные копии следующих документов, </w:t>
      </w:r>
      <w:r>
        <w:rPr>
          <w:sz w:val="28"/>
        </w:rPr>
        <w:t>полученные в результате сканирования документов на бумажном носителе:</w:t>
      </w:r>
    </w:p>
    <w:p w14:paraId="5F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- утвержденную руководителем участника отбора смету расходов на реализацию программы (проекта), планируемой к осуществлению за счет средств субсидии, с приложением финансово-экономическо</w:t>
      </w:r>
      <w:r>
        <w:rPr>
          <w:sz w:val="28"/>
        </w:rPr>
        <w:t>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информация).</w:t>
      </w:r>
    </w:p>
    <w:p w14:paraId="60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Участник отбора вправе представить</w:t>
      </w:r>
      <w:r>
        <w:rPr>
          <w:sz w:val="28"/>
        </w:rPr>
        <w:t xml:space="preserve"> выписку из Единого государственного реестра юридических лиц, Единого государственного реестра индивидуальных предпринимателей.</w:t>
      </w:r>
    </w:p>
    <w:p w14:paraId="61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В случае непредставления участником отбора указанных выписок, уполномоченный орган запрашивает их в порядке межведомственного ин</w:t>
      </w:r>
      <w:r>
        <w:rPr>
          <w:sz w:val="28"/>
        </w:rPr>
        <w:t>формационного взаимодействия.</w:t>
      </w:r>
    </w:p>
    <w:p w14:paraId="62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2.10. Электронные копии документов должны иметь распространенные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</w:t>
      </w:r>
      <w:r>
        <w:rPr>
          <w:sz w:val="28"/>
        </w:rPr>
        <w:t>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63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2.11. Заявка должна содержать следующие сведения:</w:t>
      </w:r>
    </w:p>
    <w:p w14:paraId="64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2.11.1. Информацию об участнике отбора:</w:t>
      </w:r>
    </w:p>
    <w:p w14:paraId="65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полно</w:t>
      </w:r>
      <w:r>
        <w:rPr>
          <w:sz w:val="28"/>
        </w:rPr>
        <w:t>е и сокращенное (при наличии) наименование участника отбора получателей субсидий (для юридических лиц);</w:t>
      </w:r>
    </w:p>
    <w:p w14:paraId="66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фамилия, имя, отчество (при наличии), пол и сведения о паспорте гражданина Российской Федерации (паспорте иностранного гражданина), включающие в себя ин</w:t>
      </w:r>
      <w:r>
        <w:rPr>
          <w:sz w:val="28"/>
        </w:rPr>
        <w:t>формацию о его серии, номере и дате выдачи, а также о наименовании органа и коде подразделения органа, выдавшего документ (при наличии), дате и месте рождения (для физических лиц);</w:t>
      </w:r>
    </w:p>
    <w:p w14:paraId="67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фамилия, имя, отчество (при наличии) индивидуального предпринимателя;</w:t>
      </w:r>
    </w:p>
    <w:p w14:paraId="68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основной государственный регистрационный номер участника отбора получателей субсидий (для юридических лиц и индивидуальных предпринимателей);</w:t>
      </w:r>
    </w:p>
    <w:p w14:paraId="69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идентификационный номер налогоплательщика;</w:t>
      </w:r>
    </w:p>
    <w:p w14:paraId="6A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дата постановки на учет в налоговом органе (для физических лиц, в том ч</w:t>
      </w:r>
      <w:r>
        <w:rPr>
          <w:sz w:val="28"/>
        </w:rPr>
        <w:t>исле индивидуальных предпринимателей);</w:t>
      </w:r>
    </w:p>
    <w:p w14:paraId="6B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дата и код причины постановки на учет в налоговом органе (для юридических лиц);</w:t>
      </w:r>
    </w:p>
    <w:p w14:paraId="6C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дата государственной регистрации физического лица в качестве индивидуального предпринимателя;</w:t>
      </w:r>
    </w:p>
    <w:p w14:paraId="6D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дата и место рождения (для физических лиц, </w:t>
      </w:r>
      <w:r>
        <w:rPr>
          <w:sz w:val="28"/>
        </w:rPr>
        <w:t>в том числе индивидуальных предпринимателей);</w:t>
      </w:r>
    </w:p>
    <w:p w14:paraId="6E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страховой номер индивидуального лицевого счета (для физических лиц, в том числе индивидуальных предпринимателей);</w:t>
      </w:r>
    </w:p>
    <w:p w14:paraId="6F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адрес юридического лица, адрес регистрации (для физических лиц, в том числе индивидуальных предп</w:t>
      </w:r>
      <w:r>
        <w:rPr>
          <w:sz w:val="28"/>
        </w:rPr>
        <w:t>ринимателей);</w:t>
      </w:r>
    </w:p>
    <w:p w14:paraId="70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14:paraId="71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фамилия, имя, отчество (при наличии) и идентификационный номер налогоплательщика главного бухгалтера (при наличии), фамилии, и</w:t>
      </w:r>
      <w:r>
        <w:rPr>
          <w:sz w:val="28"/>
        </w:rPr>
        <w:t>мена, отчества (при наличии) учредителей (за исключением сельскохозяйственных кооперативов, созданных в соответствии с </w:t>
      </w:r>
      <w:r>
        <w:rPr>
          <w:sz w:val="28"/>
        </w:rPr>
        <w:fldChar w:fldCharType="begin"/>
      </w:r>
      <w:r>
        <w:rPr>
          <w:sz w:val="28"/>
        </w:rPr>
        <w:instrText>HYPERLINK "https://internet.garant.ru/#/document/10105638/entry/0"</w:instrText>
      </w:r>
      <w:r>
        <w:rPr>
          <w:sz w:val="28"/>
        </w:rPr>
        <w:fldChar w:fldCharType="separate"/>
      </w:r>
      <w:r>
        <w:rPr>
          <w:sz w:val="28"/>
        </w:rPr>
        <w:t>Федеральным законом</w:t>
      </w:r>
      <w:r>
        <w:rPr>
          <w:sz w:val="28"/>
        </w:rPr>
        <w:fldChar w:fldCharType="end"/>
      </w:r>
      <w:r>
        <w:rPr>
          <w:sz w:val="28"/>
        </w:rPr>
        <w:t> »О сельскохозяйственной кооперации») или наимено</w:t>
      </w:r>
      <w:r>
        <w:rPr>
          <w:sz w:val="28"/>
        </w:rPr>
        <w:t>вание юридического лица - учредителя участника отбора получателей субсидий, членов коллегиального исполнительного органа, лица, исполняющего функции единоличного исполнительного органа (для юридических лиц);;</w:t>
      </w:r>
    </w:p>
    <w:p w14:paraId="72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информация о руководителе юридического лица (фа</w:t>
      </w:r>
      <w:r>
        <w:rPr>
          <w:sz w:val="28"/>
        </w:rPr>
        <w:t>милия, имя, отчество (при наличии), идентификационный номер налогоплательщика, должность).</w:t>
      </w:r>
    </w:p>
    <w:p w14:paraId="73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2.11.2. Информацию и документы, подтверждающие соответствие участника отбора установленным в объявлении о проведении отбора требованиям.</w:t>
      </w:r>
    </w:p>
    <w:p w14:paraId="74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2.11.3. Информацию и докумен</w:t>
      </w:r>
      <w:r>
        <w:rPr>
          <w:sz w:val="28"/>
        </w:rPr>
        <w:t xml:space="preserve">ты, представляемые при проведении отбора в процессе документооборота: </w:t>
      </w:r>
    </w:p>
    <w:p w14:paraId="75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подтверждение согласия на публикацию (размещение) в информационно-телекоммуникационной сети «Интернет» информации об участнике отбора получателей субсидий, о подаваемой участником отбор</w:t>
      </w:r>
      <w:r>
        <w:rPr>
          <w:sz w:val="28"/>
        </w:rPr>
        <w:t>а получателей субсидий заявке, а также иной информации об участнике отбора получателей субсидий,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</w:t>
      </w:r>
      <w:r>
        <w:rPr>
          <w:sz w:val="28"/>
        </w:rPr>
        <w:t xml:space="preserve"> </w:t>
      </w:r>
      <w:r>
        <w:rPr>
          <w:sz w:val="28"/>
        </w:rPr>
        <w:t>веб-интерфейса</w:t>
      </w:r>
      <w:r>
        <w:rPr>
          <w:sz w:val="28"/>
        </w:rPr>
        <w:t xml:space="preserve"> системы «Электронный бюджет»;</w:t>
      </w:r>
    </w:p>
    <w:p w14:paraId="76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подтверждение согласия на обработку персональных данных, подаваемое посредством заполнения соответствующих экранных форм </w:t>
      </w:r>
      <w:r>
        <w:rPr>
          <w:sz w:val="28"/>
        </w:rPr>
        <w:t>веб-интерфейса</w:t>
      </w:r>
      <w:r>
        <w:rPr>
          <w:sz w:val="28"/>
        </w:rPr>
        <w:t xml:space="preserve"> системы «Электронный бюджет» (для физических лиц);</w:t>
      </w:r>
    </w:p>
    <w:p w14:paraId="77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2.11.4. Значение предло</w:t>
      </w:r>
      <w:r>
        <w:rPr>
          <w:sz w:val="28"/>
        </w:rPr>
        <w:t>женного участником отбора результата предоставления субсидии и показателей предоставления субсидии, размер запрашиваемых средств.</w:t>
      </w:r>
    </w:p>
    <w:p w14:paraId="78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2.12. </w:t>
      </w:r>
      <w:r>
        <w:rPr>
          <w:sz w:val="28"/>
        </w:rPr>
        <w:t xml:space="preserve">Заявка подписывается усиленной квалифицированной электронной подписью руководителя участника отбора или уполномоченного </w:t>
      </w:r>
      <w:r>
        <w:rPr>
          <w:sz w:val="28"/>
        </w:rPr>
        <w:t>им лица (для юридических лиц и индивидуальных предпринимателей); простой электронной подписью подтвержденной учетной записи физического лица в федеральной государственной информационной системе «Единая система идентификации и аутентификации в инфраструктур</w:t>
      </w:r>
      <w:r>
        <w:rPr>
          <w:sz w:val="28"/>
        </w:rPr>
        <w:t>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 (для физических лиц).</w:t>
      </w:r>
    </w:p>
    <w:p w14:paraId="79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2.13. Ответственность за полноту и достоверность информац</w:t>
      </w:r>
      <w:r>
        <w:rPr>
          <w:sz w:val="28"/>
        </w:rPr>
        <w:t xml:space="preserve">ии и документов, содержащихся в заявке, а также за своевременность их представления несет </w:t>
      </w:r>
      <w:r>
        <w:rPr>
          <w:sz w:val="28"/>
          <w:highlight w:val="white"/>
        </w:rPr>
        <w:t xml:space="preserve">участник отбора </w:t>
      </w:r>
      <w:r>
        <w:rPr>
          <w:sz w:val="28"/>
        </w:rPr>
        <w:t>в соответствии с законодательством Российской Федерации.</w:t>
      </w:r>
    </w:p>
    <w:p w14:paraId="7A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2.14. Датой представления заявки считается день подписания заявки и присвоения ей регистрацио</w:t>
      </w:r>
      <w:r>
        <w:rPr>
          <w:sz w:val="28"/>
        </w:rPr>
        <w:t>нного номера в системе «Электронный бюджет».</w:t>
      </w:r>
    </w:p>
    <w:p w14:paraId="7B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2.15. Внесение изменений в заявку или отзыв заявки осуществляется </w:t>
      </w:r>
      <w:r>
        <w:rPr>
          <w:sz w:val="28"/>
          <w:highlight w:val="white"/>
        </w:rPr>
        <w:t xml:space="preserve">участником отбора </w:t>
      </w:r>
      <w:r>
        <w:rPr>
          <w:sz w:val="28"/>
        </w:rPr>
        <w:t>в порядке, аналогичном порядку формирования заявок, указанному в абзаце втором пункта 2.9 настоящего раздела.</w:t>
      </w:r>
    </w:p>
    <w:p w14:paraId="7C000000">
      <w:pPr>
        <w:pStyle w:val="Style_3"/>
        <w:spacing w:after="0"/>
        <w:ind w:firstLine="709" w:left="0"/>
        <w:jc w:val="both"/>
        <w:rPr>
          <w:sz w:val="28"/>
        </w:rPr>
      </w:pPr>
      <w:bookmarkStart w:id="6" w:name="Par87"/>
      <w:bookmarkEnd w:id="6"/>
      <w:r>
        <w:rPr>
          <w:sz w:val="28"/>
        </w:rPr>
        <w:t>2.16. </w:t>
      </w:r>
      <w:r>
        <w:rPr>
          <w:sz w:val="28"/>
          <w:highlight w:val="white"/>
        </w:rPr>
        <w:t>Участник от</w:t>
      </w:r>
      <w:r>
        <w:rPr>
          <w:sz w:val="28"/>
          <w:highlight w:val="white"/>
        </w:rPr>
        <w:t xml:space="preserve">бора </w:t>
      </w:r>
      <w:r>
        <w:rPr>
          <w:sz w:val="28"/>
        </w:rPr>
        <w:t>со дня размещения объявления о проведении отбора на едином портале и не позднее пяти рабочих дней до дня завершения подачи заявок вправе направить в уполномоченный орган три запроса о разъяснении положений объявления о проведении отбора путем формиров</w:t>
      </w:r>
      <w:r>
        <w:rPr>
          <w:sz w:val="28"/>
        </w:rPr>
        <w:t>ания в системе «Электронный бюджет» соответствующего запроса.</w:t>
      </w:r>
    </w:p>
    <w:p w14:paraId="7D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2.17. Уполномоченный орган в ответ на запрос, указанный в пункте 2.16 настоящего раздела, формирует в системе «Электронный бюджет» разъяснение положений объявления о проведении отбора не позднее</w:t>
      </w:r>
      <w:r>
        <w:rPr>
          <w:sz w:val="28"/>
        </w:rPr>
        <w:t xml:space="preserve"> трех рабочих дней со дня получения такого запроса. Представленное уполномоченным органом разъяснение положений объявления о проведении отбора не должно изменять суть информации, содержащейся в таком объявлении.</w:t>
      </w:r>
    </w:p>
    <w:p w14:paraId="7E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2.18. Не позднее одного рабочего дня, следую</w:t>
      </w:r>
      <w:r>
        <w:rPr>
          <w:sz w:val="28"/>
        </w:rPr>
        <w:t>щего за днем окончания срока подачи заявок, установленного в объявлении о проведении отбора, главному распорядителю бюджетных сре</w:t>
      </w:r>
      <w:r>
        <w:rPr>
          <w:sz w:val="28"/>
        </w:rPr>
        <w:t>дств в с</w:t>
      </w:r>
      <w:r>
        <w:rPr>
          <w:sz w:val="28"/>
        </w:rPr>
        <w:t>истеме «Электронный бюджет» открывается доступ к поданным участниками отбора заявкам.</w:t>
      </w:r>
    </w:p>
    <w:p w14:paraId="7F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2.19. Главный распорядитель бюдже</w:t>
      </w:r>
      <w:r>
        <w:rPr>
          <w:sz w:val="28"/>
        </w:rPr>
        <w:t>тных средств не позднее одного рабочего дня, следующего за днем окончания приема заявок, подписывает протокол вскрытия заявок, содержащий следующую информацию о поступивших для участия в отборе заявках:</w:t>
      </w:r>
    </w:p>
    <w:p w14:paraId="80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регистрационный номер заявки;</w:t>
      </w:r>
    </w:p>
    <w:p w14:paraId="81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дату и время поступлени</w:t>
      </w:r>
      <w:r>
        <w:rPr>
          <w:sz w:val="28"/>
        </w:rPr>
        <w:t>я заявки;</w:t>
      </w:r>
    </w:p>
    <w:p w14:paraId="82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полное наименование участника отбора получателей субсидий (для юридических лиц) или фамилия, имя, отчество (при наличии) (для физических лиц, в том числе индивидуальных предпринимателей);</w:t>
      </w:r>
    </w:p>
    <w:p w14:paraId="83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адрес юридического лица;</w:t>
      </w:r>
    </w:p>
    <w:p w14:paraId="84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запрашиваемый участником отбора р</w:t>
      </w:r>
      <w:r>
        <w:rPr>
          <w:sz w:val="28"/>
        </w:rPr>
        <w:t>азмер субсидии.</w:t>
      </w:r>
    </w:p>
    <w:p w14:paraId="85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Протокол вскрытия заявок формируется на едином портале автоматически,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 «Электронный бюдж</w:t>
      </w:r>
      <w:r>
        <w:rPr>
          <w:sz w:val="28"/>
        </w:rPr>
        <w:t>ет», а также размещается на едином портале не позднее одного рабочего дня, следующего за днем его подписания.</w:t>
      </w:r>
    </w:p>
    <w:p w14:paraId="86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2.20. Проверка </w:t>
      </w:r>
      <w:r>
        <w:rPr>
          <w:sz w:val="28"/>
          <w:highlight w:val="white"/>
        </w:rPr>
        <w:t>участника отбора</w:t>
      </w:r>
      <w:r>
        <w:rPr>
          <w:sz w:val="28"/>
        </w:rPr>
        <w:t xml:space="preserve"> на соответствие требованиям, указанным в пункте 2.8 настоящего раздела, осуществляется автоматически в системе «Эл</w:t>
      </w:r>
      <w:r>
        <w:rPr>
          <w:sz w:val="28"/>
        </w:rPr>
        <w:t>ектронный бюджет» 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87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2.21. В случае отсутствия техническо</w:t>
      </w:r>
      <w:r>
        <w:rPr>
          <w:sz w:val="28"/>
        </w:rPr>
        <w:t>й возможности осуществления автоматической проверки в системе «Электронный бюджет» подтверждение соответствия участника отбора требованиям, указанным в пункте 2.8 настоящего раздела, производится путем проставления в электронном виде участником отбора отме</w:t>
      </w:r>
      <w:r>
        <w:rPr>
          <w:sz w:val="28"/>
        </w:rPr>
        <w:t xml:space="preserve">ток о соответствии указанным требованиям посредством заполнения соответствующих экранных форм </w:t>
      </w:r>
      <w:r>
        <w:rPr>
          <w:sz w:val="28"/>
        </w:rPr>
        <w:t>веб-интерфейса</w:t>
      </w:r>
      <w:r>
        <w:rPr>
          <w:sz w:val="28"/>
        </w:rPr>
        <w:t xml:space="preserve"> системы «Электронный бюджет».</w:t>
      </w:r>
    </w:p>
    <w:p w14:paraId="88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2.22. </w:t>
      </w:r>
      <w:r>
        <w:rPr>
          <w:sz w:val="28"/>
        </w:rPr>
        <w:t xml:space="preserve">Уполномоченный орган не вправе требовать от участника отбора представления документов и информации в целях </w:t>
      </w:r>
      <w:r>
        <w:rPr>
          <w:sz w:val="28"/>
        </w:rPr>
        <w:t>подтверждения соответствия его требованиям согласно пункту 1.4 настоящего Порядка при наличии соответствующей информации в государственных информационных системах, доступ к которым у уполномоченного органа имеется в рамках межведомственного электронного вз</w:t>
      </w:r>
      <w:r>
        <w:rPr>
          <w:sz w:val="28"/>
        </w:rPr>
        <w:t>аимодействия, за исключением случая, если участник отбора готов представить указанные документы и информацию по собственной инициативе.</w:t>
      </w:r>
    </w:p>
    <w:p w14:paraId="89000000">
      <w:pPr>
        <w:pStyle w:val="Style_3"/>
        <w:spacing w:after="0"/>
        <w:ind w:firstLine="709" w:left="0"/>
        <w:jc w:val="both"/>
        <w:rPr>
          <w:sz w:val="28"/>
        </w:rPr>
      </w:pPr>
      <w:bookmarkStart w:id="7" w:name="Par99"/>
      <w:bookmarkEnd w:id="7"/>
      <w:r>
        <w:rPr>
          <w:sz w:val="28"/>
        </w:rPr>
        <w:t>2.23. Основаниями для отклонения заявки и отказа в предоставлении субсидии являются:</w:t>
      </w:r>
    </w:p>
    <w:p w14:paraId="8A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- несоответствие участника отбора т</w:t>
      </w:r>
      <w:r>
        <w:rPr>
          <w:sz w:val="28"/>
        </w:rPr>
        <w:t>ребованиям, установленным в соответствии с пунктом 1.4 настоящего Порядка;</w:t>
      </w:r>
    </w:p>
    <w:p w14:paraId="8B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- непредставление (представление не в полном объеме) документов, указанных в объявлении о проведении отбора, предусмотренных правовым актом;</w:t>
      </w:r>
    </w:p>
    <w:p w14:paraId="8C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- несоответствие представленных участник</w:t>
      </w:r>
      <w:r>
        <w:rPr>
          <w:sz w:val="28"/>
        </w:rPr>
        <w:t>ом отбора заявок и (или) документов требованиям, установленным в объявлении о проведении отбора, предусмотренных правовым актом;</w:t>
      </w:r>
    </w:p>
    <w:p w14:paraId="8D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- недостоверность информации, содержащейся в документах, представленных участником </w:t>
      </w:r>
      <w:r>
        <w:rPr>
          <w:sz w:val="28"/>
        </w:rPr>
        <w:t>отбора</w:t>
      </w:r>
      <w:r>
        <w:rPr>
          <w:sz w:val="28"/>
        </w:rPr>
        <w:t xml:space="preserve"> в целях подтверждения соответствия ус</w:t>
      </w:r>
      <w:r>
        <w:rPr>
          <w:sz w:val="28"/>
        </w:rPr>
        <w:t>тановленным правовым актом требованиям;</w:t>
      </w:r>
    </w:p>
    <w:p w14:paraId="8E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- подача участником отбора заявки после даты и (или) времени, определенных для подачи заявок.</w:t>
      </w:r>
    </w:p>
    <w:p w14:paraId="8F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Решение об отказе в предоставлении субсидии принимается также в отношении представленных к субсидированию расходов при </w:t>
      </w:r>
      <w:r>
        <w:rPr>
          <w:sz w:val="28"/>
        </w:rPr>
        <w:t>неп</w:t>
      </w:r>
      <w:r>
        <w:rPr>
          <w:sz w:val="28"/>
        </w:rPr>
        <w:t>одписании</w:t>
      </w:r>
      <w:r>
        <w:rPr>
          <w:sz w:val="28"/>
        </w:rPr>
        <w:t xml:space="preserve"> участником отбора соглашения в срок, указанный в пункте 3.1 раздела 3 настоящего Порядка.</w:t>
      </w:r>
    </w:p>
    <w:p w14:paraId="90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2.24. Заявка признается надлежащей, если она соответствует указанным в объявлении о проведении отбора требованиям, а также отсутствуют основания для </w:t>
      </w:r>
      <w:r>
        <w:rPr>
          <w:sz w:val="28"/>
        </w:rPr>
        <w:t>отклонения заявки.</w:t>
      </w:r>
    </w:p>
    <w:p w14:paraId="91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2.25. В случае если по результатам рассмотрения заявок все заявки отклонены или по окончании срока подачи заявок не подано ни одной заявки, отбор признается несостоявшимся.</w:t>
      </w:r>
    </w:p>
    <w:p w14:paraId="92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2.26. Порядок ранжирования поступивших заявок определяется исход</w:t>
      </w:r>
      <w:r>
        <w:rPr>
          <w:sz w:val="28"/>
        </w:rPr>
        <w:t>я из очередности поступления заявок.</w:t>
      </w:r>
    </w:p>
    <w:p w14:paraId="93000000">
      <w:pPr>
        <w:pStyle w:val="Style_3"/>
        <w:spacing w:after="0"/>
        <w:ind w:firstLine="709" w:left="0"/>
        <w:jc w:val="both"/>
        <w:rPr>
          <w:sz w:val="28"/>
        </w:rPr>
      </w:pPr>
      <w:bookmarkStart w:id="8" w:name="P150"/>
      <w:bookmarkEnd w:id="8"/>
      <w:r>
        <w:rPr>
          <w:sz w:val="28"/>
        </w:rPr>
        <w:t>В случае если в уполномоченный орган в один день поступило несколько заявок от участников отбора при недостаточности лимита бюджетных обязатель</w:t>
      </w:r>
      <w:r>
        <w:rPr>
          <w:sz w:val="28"/>
        </w:rPr>
        <w:t>ств дл</w:t>
      </w:r>
      <w:r>
        <w:rPr>
          <w:sz w:val="28"/>
        </w:rPr>
        <w:t>я предоставления субсидии всем обратившимся участникам отбора, субсиди</w:t>
      </w:r>
      <w:r>
        <w:rPr>
          <w:sz w:val="28"/>
        </w:rPr>
        <w:t xml:space="preserve">я предоставляется тому участнику отбора, чья заявка зарегистрирована ранее. </w:t>
      </w:r>
    </w:p>
    <w:p w14:paraId="94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2.27. В целях завершения отбора и определения победителей отбора формируется протокол подведения итогов отбора.</w:t>
      </w:r>
    </w:p>
    <w:p w14:paraId="95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Протокол подведения итогов отбора формируется на едином портале авт</w:t>
      </w:r>
      <w:r>
        <w:rPr>
          <w:sz w:val="28"/>
        </w:rPr>
        <w:t xml:space="preserve">оматически, подписывается усиленной квалифицированной электронной </w:t>
      </w:r>
      <w:r>
        <w:rPr>
          <w:sz w:val="28"/>
        </w:rPr>
        <w:t xml:space="preserve">подписью руководителя главного распорядителя бюджетных средств (уполномоченного им лица) в системе «Электронный бюджет». Протокол размещается на едином портале не позднее 1-го рабочего дня, </w:t>
      </w:r>
      <w:r>
        <w:rPr>
          <w:sz w:val="28"/>
        </w:rPr>
        <w:t>следующего за днем его подписания.</w:t>
      </w:r>
    </w:p>
    <w:p w14:paraId="96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2.28. Внесение изменений в протокол подведения итогов отбора осуществляется не позднее 10 календарных дней со дня </w:t>
      </w:r>
      <w:r>
        <w:rPr>
          <w:sz w:val="28"/>
        </w:rPr>
        <w:t>подписания первой версии протокола подведения итогов отбора</w:t>
      </w:r>
      <w:r>
        <w:rPr>
          <w:sz w:val="28"/>
        </w:rPr>
        <w:t xml:space="preserve"> путем формирования новой версии указанного прот</w:t>
      </w:r>
      <w:r>
        <w:rPr>
          <w:sz w:val="28"/>
        </w:rPr>
        <w:t>окола с указанием причин внесения изменений.</w:t>
      </w:r>
    </w:p>
    <w:p w14:paraId="9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8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Условия и порядок предоставления субсидий</w:t>
      </w:r>
    </w:p>
    <w:p w14:paraId="99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9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Предоставление субсидии осуществляется на основании соглашения. Соглашение заключается между уполномоченным органом и получателем субсидии в соответствии с тип</w:t>
      </w:r>
      <w:r>
        <w:rPr>
          <w:rFonts w:ascii="Times New Roman" w:hAnsi="Times New Roman"/>
          <w:sz w:val="28"/>
        </w:rPr>
        <w:t>овой формой, установленной администрацией, подписывается в течение трех рабочих дней со дня объявления получателя субсидии.</w:t>
      </w:r>
    </w:p>
    <w:p w14:paraId="9B000000">
      <w:pPr>
        <w:pStyle w:val="Style_4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Соглашения о предоставлении субсидий из местного бюджета заключаются в государственной интегрированной информационной системе управл</w:t>
      </w:r>
      <w:r>
        <w:rPr>
          <w:rFonts w:ascii="Times New Roman" w:hAnsi="Times New Roman"/>
          <w:sz w:val="28"/>
        </w:rPr>
        <w:t>ения общественными финансами «Электронный бюджет» (при наличии технической возможности) в соответствии с типовыми формами, установленными Министерством финансов Российской Федерации для соглашений о предоставлении субсидий из федерального бюджета (в случае</w:t>
      </w:r>
      <w:r>
        <w:rPr>
          <w:rFonts w:ascii="Times New Roman" w:hAnsi="Times New Roman"/>
          <w:sz w:val="28"/>
        </w:rPr>
        <w:t xml:space="preserve"> если источником финансового обеспечения расходных обязательств муниципального образования по предоставлению указанных субсидий являются межбюджетные трансферты, имеющие целевое назначение</w:t>
      </w:r>
      <w:r>
        <w:rPr>
          <w:rFonts w:ascii="Times New Roman" w:hAnsi="Times New Roman"/>
          <w:sz w:val="28"/>
        </w:rPr>
        <w:t>, из федерального бюджета бюджету субъекта Российской Федерации) (за</w:t>
      </w:r>
      <w:r>
        <w:rPr>
          <w:rFonts w:ascii="Times New Roman" w:hAnsi="Times New Roman"/>
          <w:sz w:val="28"/>
        </w:rPr>
        <w:t xml:space="preserve"> исключением соглашений, заключаемых с соблюдением требований законодательства Российской Федерации о защите государственной тайны и иной охраняемой законом тайны, соглашений, содержащих сведения ограниченного доступа (при отсутствии технической возможност</w:t>
      </w:r>
      <w:r>
        <w:rPr>
          <w:rFonts w:ascii="Times New Roman" w:hAnsi="Times New Roman"/>
          <w:sz w:val="28"/>
        </w:rPr>
        <w:t>и), которые формируются в форме бумажного документа и подписываются сторонами).</w:t>
      </w:r>
    </w:p>
    <w:p w14:paraId="9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</w:t>
      </w:r>
      <w:r>
        <w:rPr>
          <w:rFonts w:ascii="Times New Roman" w:hAnsi="Times New Roman"/>
          <w:sz w:val="28"/>
        </w:rPr>
        <w:t>ения.</w:t>
      </w:r>
    </w:p>
    <w:p w14:paraId="9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В соглашении предусматриваются:</w:t>
      </w:r>
    </w:p>
    <w:p w14:paraId="9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размер субсидии, ее назначение;</w:t>
      </w:r>
    </w:p>
    <w:p w14:paraId="9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порядок и сроки ее перечисления;</w:t>
      </w:r>
    </w:p>
    <w:p w14:paraId="A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значение результата предоставления субсидии;</w:t>
      </w:r>
    </w:p>
    <w:p w14:paraId="A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виды расходов, связанных с организацией и проведением мероприятия;</w:t>
      </w:r>
    </w:p>
    <w:p w14:paraId="A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порядок и сроки возврата </w:t>
      </w:r>
      <w:r>
        <w:rPr>
          <w:rFonts w:ascii="Times New Roman" w:hAnsi="Times New Roman"/>
          <w:sz w:val="28"/>
        </w:rPr>
        <w:t>субсидии (остатков субсидии);</w:t>
      </w:r>
    </w:p>
    <w:p w14:paraId="A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условия согласования новых требований соглашения или расторжения соглашения при </w:t>
      </w:r>
      <w:r>
        <w:rPr>
          <w:rFonts w:ascii="Times New Roman" w:hAnsi="Times New Roman"/>
          <w:sz w:val="28"/>
        </w:rPr>
        <w:t>недостижении</w:t>
      </w:r>
      <w:r>
        <w:rPr>
          <w:rFonts w:ascii="Times New Roman" w:hAnsi="Times New Roman"/>
          <w:sz w:val="28"/>
        </w:rPr>
        <w:t xml:space="preserve"> согласия по новым условиям в случае уменьшения </w:t>
      </w:r>
      <w:r>
        <w:rPr>
          <w:rFonts w:ascii="Times New Roman" w:hAnsi="Times New Roman"/>
          <w:color w:val="22272F"/>
          <w:sz w:val="28"/>
          <w:highlight w:val="white"/>
        </w:rPr>
        <w:t>главному распорядителю бюджетных средств </w:t>
      </w:r>
      <w:r>
        <w:rPr>
          <w:rFonts w:ascii="Times New Roman" w:hAnsi="Times New Roman"/>
          <w:sz w:val="28"/>
        </w:rPr>
        <w:t xml:space="preserve"> ранее доведенных лимитов бюджетных обязате</w:t>
      </w:r>
      <w:r>
        <w:rPr>
          <w:rFonts w:ascii="Times New Roman" w:hAnsi="Times New Roman"/>
          <w:sz w:val="28"/>
        </w:rPr>
        <w:t xml:space="preserve">льств, указанных в пункте 1.3. настоящего Порядка, </w:t>
      </w:r>
      <w:r>
        <w:rPr>
          <w:rFonts w:ascii="Times New Roman" w:hAnsi="Times New Roman"/>
          <w:sz w:val="28"/>
        </w:rPr>
        <w:t>приводящего к невозможности предоставления субсидии в размере, определенном в соглашении;</w:t>
      </w:r>
    </w:p>
    <w:p w14:paraId="A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согласие </w:t>
      </w:r>
      <w:r>
        <w:rPr>
          <w:rFonts w:ascii="Times New Roman" w:hAnsi="Times New Roman"/>
          <w:sz w:val="28"/>
          <w:highlight w:val="white"/>
        </w:rPr>
        <w:t>получателя субсидии, лиц, получающих средства на основании договоров (соглашений), заключенных с получат</w:t>
      </w:r>
      <w:r>
        <w:rPr>
          <w:rFonts w:ascii="Times New Roman" w:hAnsi="Times New Roman"/>
          <w:sz w:val="28"/>
          <w:highlight w:val="white"/>
        </w:rPr>
        <w:t>елями субсидий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</w:t>
      </w:r>
      <w:r>
        <w:rPr>
          <w:rFonts w:ascii="Times New Roman" w:hAnsi="Times New Roman"/>
          <w:sz w:val="28"/>
          <w:highlight w:val="white"/>
        </w:rPr>
        <w:t>вных (складочных) капиталах), на осуществление в отношении их проверки главным распорядителем как получателем бюджетных средств соблюдения порядка и</w:t>
      </w:r>
      <w:r>
        <w:rPr>
          <w:rFonts w:ascii="Times New Roman" w:hAnsi="Times New Roman"/>
          <w:sz w:val="28"/>
          <w:highlight w:val="white"/>
        </w:rPr>
        <w:t xml:space="preserve"> условий предоставления субсидии, в том числе в части достижения результатов предоставления субсидии, а такж</w:t>
      </w:r>
      <w:r>
        <w:rPr>
          <w:rFonts w:ascii="Times New Roman" w:hAnsi="Times New Roman"/>
          <w:sz w:val="28"/>
          <w:highlight w:val="white"/>
        </w:rPr>
        <w:t>е проверки органами муниципального финансового контроля соблюдения получателем субсидии порядка и условий предоставления субсидии в соответствии со 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instrText>HYPERLINK "https://home.garant.ru/#/document/12112604/entry/2681"</w:instrTex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t>статьями 268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  <w:vertAlign w:val="superscript"/>
        </w:rPr>
        <w:t> 1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z w:val="28"/>
          <w:highlight w:val="white"/>
        </w:rPr>
        <w:t> и 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instrText>HYPERLINK "https://home.garant.ru/#/document/12112604/entry/2692"</w:instrTex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t>269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  <w:vertAlign w:val="superscript"/>
        </w:rPr>
        <w:t> 2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z w:val="28"/>
          <w:highlight w:val="white"/>
        </w:rPr>
        <w:t> Бюджетного кодекса Российской Федерации, и на включение таких положений в соглашение;</w:t>
      </w:r>
    </w:p>
    <w:p w14:paraId="A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запрет приобретения </w:t>
      </w:r>
      <w:r>
        <w:rPr>
          <w:rFonts w:ascii="Times New Roman" w:hAnsi="Times New Roman"/>
          <w:sz w:val="28"/>
          <w:highlight w:val="white"/>
        </w:rPr>
        <w:t> получателями субсидий - юридическими лицами, а также иными юридическими лицами, пол</w:t>
      </w:r>
      <w:r>
        <w:rPr>
          <w:rFonts w:ascii="Times New Roman" w:hAnsi="Times New Roman"/>
          <w:sz w:val="28"/>
          <w:highlight w:val="white"/>
        </w:rPr>
        <w:t xml:space="preserve">учающими средства на основании договоров (соглашений), заключенных с получателями субсидий, за счет полученных из бюджета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 сельского поселения </w:t>
      </w:r>
      <w:r>
        <w:rPr>
          <w:rFonts w:ascii="Times New Roman" w:hAnsi="Times New Roman"/>
          <w:sz w:val="28"/>
          <w:highlight w:val="white"/>
        </w:rPr>
        <w:t>средств</w:t>
      </w:r>
      <w:r>
        <w:rPr>
          <w:rFonts w:ascii="Times New Roman" w:hAnsi="Times New Roman"/>
          <w:sz w:val="28"/>
        </w:rPr>
        <w:t xml:space="preserve"> иностранной валюты, за исключением операций, осуществляемых в соответствии с валютны</w:t>
      </w:r>
      <w:r>
        <w:rPr>
          <w:rFonts w:ascii="Times New Roman" w:hAnsi="Times New Roman"/>
          <w:sz w:val="28"/>
        </w:rPr>
        <w:t>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14:paraId="A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казначейское сопровождение сре</w:t>
      </w:r>
      <w:r>
        <w:rPr>
          <w:rFonts w:ascii="Times New Roman" w:hAnsi="Times New Roman"/>
          <w:sz w:val="28"/>
        </w:rPr>
        <w:t>дств в сл</w:t>
      </w:r>
      <w:r>
        <w:rPr>
          <w:rFonts w:ascii="Times New Roman" w:hAnsi="Times New Roman"/>
          <w:sz w:val="28"/>
        </w:rPr>
        <w:t>учаях и порядке, которые установлены в соответствии с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"https://internet.garant.ru/#/document/12112604/entry/2"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бюджетным законодательством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Российской Федерации, условия о казначейском сопровождении средств, предоставляемых на поддержку участников специальной военной операции, иных лиц и членов их семей.</w:t>
      </w:r>
    </w:p>
    <w:p w14:paraId="A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При необ</w:t>
      </w:r>
      <w:r>
        <w:rPr>
          <w:rFonts w:ascii="Times New Roman" w:hAnsi="Times New Roman"/>
          <w:sz w:val="28"/>
        </w:rPr>
        <w:t>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14:paraId="A8000000">
      <w:pPr>
        <w:pStyle w:val="Style_6"/>
        <w:widowControl w:val="1"/>
        <w:tabs>
          <w:tab w:leader="none" w:pos="1292" w:val="left"/>
        </w:tabs>
        <w:spacing w:line="240" w:lineRule="auto"/>
        <w:ind w:firstLine="709" w:left="0" w:right="20"/>
        <w:jc w:val="both"/>
        <w:rPr>
          <w:sz w:val="28"/>
          <w:highlight w:val="white"/>
        </w:rPr>
      </w:pPr>
      <w:r>
        <w:rPr>
          <w:sz w:val="28"/>
          <w:highlight w:val="white"/>
        </w:rPr>
        <w:t>3.5.  Размер субсидии определяется решением о бюджете на соответствующий</w:t>
      </w:r>
      <w:r>
        <w:rPr>
          <w:sz w:val="28"/>
          <w:highlight w:val="white"/>
        </w:rPr>
        <w:t xml:space="preserve"> год и плановый период.</w:t>
      </w:r>
    </w:p>
    <w:p w14:paraId="A9000000">
      <w:pPr>
        <w:pStyle w:val="Style_6"/>
        <w:widowControl w:val="1"/>
        <w:tabs>
          <w:tab w:leader="none" w:pos="1292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sz w:val="28"/>
          <w:highlight w:val="white"/>
        </w:rPr>
        <w:t>Субсидия предоставляется на финансовое обеспечение до 100 процентов от общего объема расходов (затрат) в связи с производством (реализацией) товаров (за исключением табачной и алкогольной продукции, кроме алкогольной продукции, пред</w:t>
      </w:r>
      <w:r>
        <w:rPr>
          <w:sz w:val="28"/>
          <w:highlight w:val="white"/>
        </w:rPr>
        <w:t>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</w:t>
      </w:r>
      <w:r>
        <w:rPr>
          <w:sz w:val="28"/>
          <w:highlight w:val="white"/>
        </w:rPr>
        <w:t xml:space="preserve"> вин), виноматериалов, если иное не</w:t>
      </w:r>
      <w:r>
        <w:rPr>
          <w:sz w:val="28"/>
          <w:highlight w:val="white"/>
        </w:rPr>
        <w:t xml:space="preserve"> предусмотрено </w:t>
      </w:r>
      <w:r>
        <w:rPr>
          <w:sz w:val="28"/>
        </w:rPr>
        <w:fldChar w:fldCharType="begin"/>
      </w:r>
      <w:r>
        <w:rPr>
          <w:sz w:val="28"/>
        </w:rPr>
        <w:instrText>HYPERLINK "https://internet.garant.ru/#/multilink/12112604/paragraph/293827076/number/0"</w:instrText>
      </w:r>
      <w:r>
        <w:rPr>
          <w:sz w:val="28"/>
        </w:rPr>
        <w:fldChar w:fldCharType="separate"/>
      </w:r>
      <w:r>
        <w:rPr>
          <w:sz w:val="28"/>
        </w:rPr>
        <w:t>нормативными правовыми актами</w:t>
      </w:r>
      <w:r>
        <w:rPr>
          <w:sz w:val="28"/>
        </w:rPr>
        <w:fldChar w:fldCharType="end"/>
      </w:r>
      <w:r>
        <w:rPr>
          <w:sz w:val="28"/>
          <w:highlight w:val="white"/>
        </w:rPr>
        <w:t> Правительства Российской Федерации), выполнением работ, оказанием услуг, предусмотрен</w:t>
      </w:r>
      <w:r>
        <w:rPr>
          <w:sz w:val="28"/>
          <w:highlight w:val="white"/>
        </w:rPr>
        <w:t>ных уставом организации, сметой доходов и расходов или финансово-хозяйственным планом,</w:t>
      </w:r>
      <w:r>
        <w:rPr>
          <w:sz w:val="28"/>
        </w:rPr>
        <w:t xml:space="preserve"> предусмотренных пунктом 3.6 настоящего Порядка.</w:t>
      </w:r>
    </w:p>
    <w:p w14:paraId="AA000000">
      <w:pPr>
        <w:pStyle w:val="Style_6"/>
        <w:widowControl w:val="1"/>
        <w:tabs>
          <w:tab w:leader="none" w:pos="1292" w:val="left"/>
        </w:tabs>
        <w:spacing w:line="240" w:lineRule="auto"/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>Результатом предоставления субсидий является производство (реализация) товаров (за исключением табачной и алкогольной про</w:t>
      </w:r>
      <w:r>
        <w:rPr>
          <w:sz w:val="28"/>
          <w:highlight w:val="white"/>
        </w:rPr>
        <w:t xml:space="preserve">дукции, кроме алкогольной </w:t>
      </w:r>
      <w:r>
        <w:rPr>
          <w:sz w:val="28"/>
          <w:highlight w:val="white"/>
        </w:rPr>
        <w:t>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</w:t>
      </w:r>
      <w:r>
        <w:rPr>
          <w:sz w:val="28"/>
          <w:highlight w:val="white"/>
        </w:rPr>
        <w:t>нованием места происхождения (специальных вин), виноматериалов, если иное не предусмотрено </w:t>
      </w:r>
      <w:r>
        <w:rPr>
          <w:sz w:val="28"/>
          <w:highlight w:val="white"/>
        </w:rPr>
        <w:fldChar w:fldCharType="begin"/>
      </w:r>
      <w:r>
        <w:rPr>
          <w:sz w:val="28"/>
          <w:highlight w:val="white"/>
        </w:rPr>
        <w:instrText>HYPERLINK "https://internet.garant.ru/#/multilink/12112604/paragraph/293827076/number/0"</w:instrText>
      </w:r>
      <w:r>
        <w:rPr>
          <w:sz w:val="28"/>
          <w:highlight w:val="white"/>
        </w:rPr>
        <w:fldChar w:fldCharType="separate"/>
      </w:r>
      <w:r>
        <w:rPr>
          <w:sz w:val="28"/>
          <w:highlight w:val="white"/>
        </w:rPr>
        <w:t>нормативными правовыми актами</w:t>
      </w:r>
      <w:r>
        <w:rPr>
          <w:sz w:val="28"/>
          <w:highlight w:val="white"/>
        </w:rPr>
        <w:fldChar w:fldCharType="end"/>
      </w:r>
      <w:r>
        <w:rPr>
          <w:sz w:val="28"/>
          <w:highlight w:val="white"/>
        </w:rPr>
        <w:t> Правительства Российской Федерации), выполне</w:t>
      </w:r>
      <w:r>
        <w:rPr>
          <w:sz w:val="28"/>
          <w:highlight w:val="white"/>
        </w:rPr>
        <w:t>ние работ, оказание услуг.</w:t>
      </w:r>
    </w:p>
    <w:p w14:paraId="A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случае невозможности предоставления субсидии в текущем финансовом году в связи с недостаточностью лимитов бюджетных обязательств субсидия может предоставляться получателю в очередном финансовом году без повторного прохождения о</w:t>
      </w:r>
      <w:r>
        <w:rPr>
          <w:rFonts w:ascii="Times New Roman" w:hAnsi="Times New Roman"/>
          <w:sz w:val="28"/>
          <w:highlight w:val="white"/>
        </w:rPr>
        <w:t>тбора в том же порядке, который предусмотрен для предоставления субсидии в текущем финансовом году.</w:t>
      </w:r>
    </w:p>
    <w:p w14:paraId="AC000000">
      <w:pPr>
        <w:pStyle w:val="Style_7"/>
        <w:ind w:firstLine="709" w:left="0" w:right="-7"/>
      </w:pPr>
      <w:r>
        <w:t>3.6. Направления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субсидия:</w:t>
      </w:r>
    </w:p>
    <w:p w14:paraId="A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оплату труда физических лиц;</w:t>
      </w:r>
    </w:p>
    <w:p w14:paraId="A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оплату товаров, работ, услуг, </w:t>
      </w:r>
      <w:r>
        <w:rPr>
          <w:rFonts w:ascii="Times New Roman" w:hAnsi="Times New Roman"/>
          <w:sz w:val="28"/>
        </w:rPr>
        <w:t>необходимых для реализации мероприятия;</w:t>
      </w:r>
    </w:p>
    <w:p w14:paraId="A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арендную плату или затраты на содержание помещений;</w:t>
      </w:r>
    </w:p>
    <w:p w14:paraId="B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уплату налогов, сборов, страховых взносов и иных обязательных платежей в бюджетную систему Российской Федерации;</w:t>
      </w:r>
    </w:p>
    <w:p w14:paraId="B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прочие расходы, непосредственно связанные </w:t>
      </w:r>
      <w:r>
        <w:rPr>
          <w:rFonts w:ascii="Times New Roman" w:hAnsi="Times New Roman"/>
          <w:sz w:val="28"/>
        </w:rPr>
        <w:t>с осуществлением мероприятий.</w:t>
      </w:r>
    </w:p>
    <w:p w14:paraId="B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3.7. Уполномоченный орган перечисляет субсидию на счет получателя субсидии, единовременно, не позднее 10-го рабочего дня, следующего за днем принятия главным распорядителем решения о предоставлении субсидии.</w:t>
      </w:r>
    </w:p>
    <w:p w14:paraId="B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3.8. При недостато</w:t>
      </w:r>
      <w:r>
        <w:rPr>
          <w:rFonts w:ascii="Times New Roman" w:hAnsi="Times New Roman"/>
          <w:sz w:val="28"/>
          <w:highlight w:val="white"/>
        </w:rPr>
        <w:t>чности сре</w:t>
      </w:r>
      <w:r>
        <w:rPr>
          <w:rFonts w:ascii="Times New Roman" w:hAnsi="Times New Roman"/>
          <w:sz w:val="28"/>
          <w:highlight w:val="white"/>
        </w:rPr>
        <w:t>дств дл</w:t>
      </w:r>
      <w:r>
        <w:rPr>
          <w:rFonts w:ascii="Times New Roman" w:hAnsi="Times New Roman"/>
          <w:sz w:val="28"/>
          <w:highlight w:val="white"/>
        </w:rPr>
        <w:t>я выплаты субсидий всем получателям субсидий, представившим заявочную документацию в администрацию, преимущественное право на получение субсидий имеют получатели субсидий, заявочная документация которых ранее зарегистрирована в установленн</w:t>
      </w:r>
      <w:r>
        <w:rPr>
          <w:rFonts w:ascii="Times New Roman" w:hAnsi="Times New Roman"/>
          <w:sz w:val="28"/>
          <w:highlight w:val="white"/>
        </w:rPr>
        <w:t>ом порядке в администрации.</w:t>
      </w:r>
    </w:p>
    <w:p w14:paraId="B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</w:t>
      </w:r>
      <w:r>
        <w:rPr>
          <w:rFonts w:ascii="Times New Roman" w:hAnsi="Times New Roman"/>
          <w:sz w:val="28"/>
          <w:highlight w:val="white"/>
        </w:rPr>
        <w:t xml:space="preserve"> Субсидии перечисляются на счета, открытые получателям субсидий в учреждениях Центрального банка Российской Федерации или кредитных организациях (за исключением субсидий, подлежащих в соответствии с 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instrText>HYPERLINK "https://home.garant.ru/#/document/12112604/entry/2"</w:instrTex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t>бюджетным законодательством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z w:val="28"/>
          <w:highlight w:val="white"/>
        </w:rPr>
        <w:t xml:space="preserve"> Российской Федерации казначейскому сопровождению). </w:t>
      </w:r>
    </w:p>
    <w:p w14:paraId="B5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3.10. При реорганизации получателя субсидии, являющегося юридическим лицом, в форме слияния, присоединения или преобразования в </w:t>
      </w:r>
      <w:r>
        <w:rPr>
          <w:sz w:val="28"/>
        </w:rPr>
        <w:t>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14:paraId="B6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>При реорганизации получателя субсидии, являющегося юридиче</w:t>
      </w:r>
      <w:r>
        <w:rPr>
          <w:sz w:val="28"/>
        </w:rPr>
        <w:t>ским лицом, в форме разделения, выделения (за исключением случая, указанного в абзаце четвертом  настоящего пункта), а также при ликвидации получателя субсидии, являющегося юридическим лицом, или прекращении деятельности получателя субсидии, являющегося ин</w:t>
      </w:r>
      <w:r>
        <w:rPr>
          <w:sz w:val="28"/>
        </w:rPr>
        <w:t xml:space="preserve">дивидуальным предпринимателем (за исключением индивидуального предпринимателя, осуществляющего деятельность в качестве </w:t>
      </w:r>
      <w:r>
        <w:rPr>
          <w:sz w:val="28"/>
        </w:rPr>
        <w:t>главы крестьянского (фермерского) хозяйства в соответствии с </w:t>
      </w:r>
      <w:r>
        <w:rPr>
          <w:sz w:val="28"/>
        </w:rPr>
        <w:fldChar w:fldCharType="begin"/>
      </w:r>
      <w:r>
        <w:rPr>
          <w:sz w:val="28"/>
        </w:rPr>
        <w:instrText>HYPERLINK "https://internet.garant.ru/#/document/10164072/entry/23052"</w:instrText>
      </w:r>
      <w:r>
        <w:rPr>
          <w:sz w:val="28"/>
        </w:rPr>
        <w:fldChar w:fldCharType="separate"/>
      </w:r>
      <w:r>
        <w:rPr>
          <w:sz w:val="28"/>
        </w:rPr>
        <w:t>абзаце</w:t>
      </w:r>
      <w:r>
        <w:rPr>
          <w:sz w:val="28"/>
        </w:rPr>
        <w:t>м вторым пункта 5 статьи 23</w:t>
      </w:r>
      <w:r>
        <w:rPr>
          <w:sz w:val="28"/>
        </w:rPr>
        <w:fldChar w:fldCharType="end"/>
      </w:r>
      <w:r>
        <w:rPr>
          <w:sz w:val="28"/>
        </w:rPr>
        <w:t> Гражданского кодекса</w:t>
      </w:r>
      <w:r>
        <w:rPr>
          <w:sz w:val="28"/>
        </w:rPr>
        <w:t xml:space="preserve"> </w:t>
      </w:r>
      <w:r>
        <w:rPr>
          <w:sz w:val="28"/>
        </w:rPr>
        <w:t>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</w:t>
      </w:r>
      <w:r>
        <w:rPr>
          <w:sz w:val="28"/>
        </w:rPr>
        <w:t>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B7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>При прекращении деятельности получател</w:t>
      </w:r>
      <w:r>
        <w:rPr>
          <w:sz w:val="28"/>
        </w:rPr>
        <w:t>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 </w:t>
      </w:r>
      <w:r>
        <w:rPr>
          <w:rStyle w:val="Style_5_ch"/>
          <w:color w:val="000000"/>
          <w:sz w:val="28"/>
          <w:u w:val="none"/>
        </w:rPr>
        <w:fldChar w:fldCharType="begin"/>
      </w:r>
      <w:r>
        <w:rPr>
          <w:rStyle w:val="Style_5_ch"/>
          <w:color w:val="000000"/>
          <w:sz w:val="28"/>
          <w:u w:val="none"/>
        </w:rPr>
        <w:instrText>HYPERLINK "https://internet.garant.ru/#/document/10164072/entry/23052"</w:instrText>
      </w:r>
      <w:r>
        <w:rPr>
          <w:rStyle w:val="Style_5_ch"/>
          <w:color w:val="000000"/>
          <w:sz w:val="28"/>
          <w:u w:val="none"/>
        </w:rPr>
        <w:fldChar w:fldCharType="separate"/>
      </w:r>
      <w:r>
        <w:rPr>
          <w:rStyle w:val="Style_5_ch"/>
          <w:color w:val="000000"/>
          <w:sz w:val="28"/>
          <w:u w:val="none"/>
        </w:rPr>
        <w:t>абзацем вторым пункта 5 стать</w:t>
      </w:r>
      <w:r>
        <w:rPr>
          <w:rStyle w:val="Style_5_ch"/>
          <w:color w:val="000000"/>
          <w:sz w:val="28"/>
          <w:u w:val="none"/>
        </w:rPr>
        <w:t>и 23</w:t>
      </w:r>
      <w:r>
        <w:rPr>
          <w:rStyle w:val="Style_5_ch"/>
          <w:color w:val="000000"/>
          <w:sz w:val="28"/>
          <w:u w:val="none"/>
        </w:rPr>
        <w:fldChar w:fldCharType="end"/>
      </w:r>
      <w:r>
        <w:rPr>
          <w:sz w:val="28"/>
        </w:rPr>
        <w:t> Гражданского кодекса Российской Федерации, передающего свои права другому гражданину в соответствии со </w:t>
      </w:r>
      <w:r>
        <w:rPr>
          <w:rStyle w:val="Style_5_ch"/>
          <w:color w:val="000000"/>
          <w:sz w:val="28"/>
          <w:u w:val="none"/>
        </w:rPr>
        <w:fldChar w:fldCharType="begin"/>
      </w:r>
      <w:r>
        <w:rPr>
          <w:rStyle w:val="Style_5_ch"/>
          <w:color w:val="000000"/>
          <w:sz w:val="28"/>
          <w:u w:val="none"/>
        </w:rPr>
        <w:instrText>HYPERLINK "https://internet.garant.ru/#/document/12131264/entry/18"</w:instrText>
      </w:r>
      <w:r>
        <w:rPr>
          <w:rStyle w:val="Style_5_ch"/>
          <w:color w:val="000000"/>
          <w:sz w:val="28"/>
          <w:u w:val="none"/>
        </w:rPr>
        <w:fldChar w:fldCharType="separate"/>
      </w:r>
      <w:r>
        <w:rPr>
          <w:rStyle w:val="Style_5_ch"/>
          <w:color w:val="000000"/>
          <w:sz w:val="28"/>
          <w:u w:val="none"/>
        </w:rPr>
        <w:t>статьей 18</w:t>
      </w:r>
      <w:r>
        <w:rPr>
          <w:rStyle w:val="Style_5_ch"/>
          <w:color w:val="000000"/>
          <w:sz w:val="28"/>
          <w:u w:val="none"/>
        </w:rPr>
        <w:fldChar w:fldCharType="end"/>
      </w:r>
      <w:r>
        <w:rPr>
          <w:sz w:val="28"/>
        </w:rPr>
        <w:t> Федерального закона «О крестьянском (фермерском) хозяйстве», в с</w:t>
      </w:r>
      <w:r>
        <w:rPr>
          <w:sz w:val="28"/>
        </w:rPr>
        <w:t>оглашение вносятся изменения путем заключения дополнительного соглашения к соглашению в части перемены лица в</w:t>
      </w:r>
      <w:r>
        <w:rPr>
          <w:sz w:val="28"/>
        </w:rPr>
        <w:t xml:space="preserve"> </w:t>
      </w:r>
      <w:r>
        <w:rPr>
          <w:sz w:val="28"/>
        </w:rPr>
        <w:t>обязательстве</w:t>
      </w:r>
      <w:r>
        <w:rPr>
          <w:sz w:val="28"/>
        </w:rPr>
        <w:t xml:space="preserve"> с указанием стороны в соглашении иного лица, являющегося правопреемником.</w:t>
      </w:r>
    </w:p>
    <w:p w14:paraId="B8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>При реорганизации получателя субсидии, являющегося кредитн</w:t>
      </w:r>
      <w:r>
        <w:rPr>
          <w:sz w:val="28"/>
        </w:rPr>
        <w:t>ой организацией, в отношении которой иностранными</w:t>
      </w:r>
      <w:r>
        <w:rPr>
          <w:color w:val="22272F"/>
          <w:sz w:val="28"/>
        </w:rPr>
        <w:t xml:space="preserve"> </w:t>
      </w:r>
      <w:r>
        <w:rPr>
          <w:sz w:val="28"/>
        </w:rPr>
        <w:t>государствами и международными организациями введены ограничительные меры, в форме выделения в соответствии со статьей 8 Федерального закона от 14 июля 2022 года № 292-ФЗ «</w:t>
      </w:r>
      <w:r>
        <w:rPr>
          <w:sz w:val="28"/>
        </w:rPr>
        <w:t>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«О государственной тайне», приостановлении действия</w:t>
      </w:r>
      <w:r>
        <w:rPr>
          <w:sz w:val="28"/>
        </w:rPr>
        <w:t xml:space="preserve"> отдельных положений законодательных а</w:t>
      </w:r>
      <w:r>
        <w:rPr>
          <w:sz w:val="28"/>
        </w:rPr>
        <w:t>ктов Российской Федерации и об установлении особенностей регулирования корпоративных отношений в 2022 и 2023 годах» обязательства по Соглашению исполняются Получателем в случае, если по результатам такой реорганизации права и обязанности по Соглашению сохр</w:t>
      </w:r>
      <w:r>
        <w:rPr>
          <w:sz w:val="28"/>
        </w:rPr>
        <w:t>аняются за Получателем.</w:t>
      </w:r>
    </w:p>
    <w:p w14:paraId="B9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 Требования к отчетности</w:t>
      </w:r>
    </w:p>
    <w:p w14:paraId="BA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4.1. Получатель субсидии представляет в уполномоченный орган не позднее пятого рабочего дня, следующего за отчетным кварталом, по формам, определенным типовыми формами соглашений, установленными админист</w:t>
      </w:r>
      <w:r>
        <w:rPr>
          <w:sz w:val="28"/>
        </w:rPr>
        <w:t xml:space="preserve">рацией </w:t>
      </w:r>
      <w:r>
        <w:rPr>
          <w:sz w:val="28"/>
        </w:rPr>
        <w:t>Кагальницкого</w:t>
      </w:r>
      <w:r>
        <w:rPr>
          <w:sz w:val="28"/>
        </w:rPr>
        <w:t> сельского поселения</w:t>
      </w:r>
      <w:r>
        <w:rPr>
          <w:sz w:val="28"/>
        </w:rPr>
        <w:t>:</w:t>
      </w:r>
    </w:p>
    <w:p w14:paraId="BB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- отчет о достижении значений результата предоставления субсидии;</w:t>
      </w:r>
    </w:p>
    <w:p w14:paraId="BC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- отчет об осуществлении расходов, источником финансового обеспечения которых является субсидия.</w:t>
      </w:r>
    </w:p>
    <w:p w14:paraId="BD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>4.2. </w:t>
      </w:r>
      <w:bookmarkStart w:id="9" w:name="_Hlk190437944"/>
      <w:r>
        <w:rPr>
          <w:sz w:val="28"/>
        </w:rPr>
        <w:t>Администрация в течение 10 рабочих дн</w:t>
      </w:r>
      <w:r>
        <w:rPr>
          <w:sz w:val="28"/>
        </w:rPr>
        <w:t xml:space="preserve">ей со дня представления отчета, указанного в пункте 4.1 настоящего Порядка, осуществляет его проверку и </w:t>
      </w:r>
      <w:r>
        <w:rPr>
          <w:sz w:val="28"/>
        </w:rPr>
        <w:t>принятие, проверяя такой отчет на предмет полноты и правильности заполнения, соблюдения сроков представления отчета.</w:t>
      </w:r>
      <w:bookmarkEnd w:id="9"/>
    </w:p>
    <w:p w14:paraId="BE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По результатам проверки и принятия </w:t>
      </w:r>
      <w:r>
        <w:rPr>
          <w:sz w:val="28"/>
        </w:rPr>
        <w:t xml:space="preserve">представленного отчета Администрация принимает решение о принятии либо отклонении отчета (в случае выявления в отчете недостоверных данных либо в случае несоблюдения формы предоставляемого отчета), о чем информирует получателя </w:t>
      </w:r>
      <w:r>
        <w:rPr>
          <w:sz w:val="28"/>
          <w:highlight w:val="white"/>
        </w:rPr>
        <w:t xml:space="preserve">субсидии  </w:t>
      </w:r>
      <w:r>
        <w:rPr>
          <w:sz w:val="28"/>
        </w:rPr>
        <w:t xml:space="preserve"> (с указанием выявл</w:t>
      </w:r>
      <w:r>
        <w:rPr>
          <w:sz w:val="28"/>
        </w:rPr>
        <w:t>енных недостатков) по адресу электронной почты, указанному в заявлении на участие в отборе.</w:t>
      </w:r>
    </w:p>
    <w:p w14:paraId="BF000000">
      <w:pPr>
        <w:pStyle w:val="Style_3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4.3. В случае отклонения отчета он возвращается получателю </w:t>
      </w:r>
      <w:r>
        <w:rPr>
          <w:sz w:val="28"/>
          <w:highlight w:val="white"/>
        </w:rPr>
        <w:t>субсидии</w:t>
      </w:r>
      <w:r>
        <w:rPr>
          <w:sz w:val="28"/>
        </w:rPr>
        <w:t>, который обязан в срок, не превышающий 5 рабочих дней со дня получения уведомления об отклонении</w:t>
      </w:r>
      <w:r>
        <w:rPr>
          <w:sz w:val="28"/>
        </w:rPr>
        <w:t xml:space="preserve"> представленного отчета, устранить указанные Администрацией недостатки и повторно представить отчет.</w:t>
      </w:r>
    </w:p>
    <w:p w14:paraId="C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4.4. Соглашением могут быть предусмотрены иные дополнительные формы, порядки и сроки предоставления отчетности получателем субсидии.</w:t>
      </w:r>
    </w:p>
    <w:p w14:paraId="C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2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 Требования об осущ</w:t>
      </w:r>
      <w:r>
        <w:rPr>
          <w:rFonts w:ascii="Times New Roman" w:hAnsi="Times New Roman"/>
          <w:b w:val="1"/>
          <w:sz w:val="28"/>
        </w:rPr>
        <w:t>ествлении контроля (мониторинга) за соблюдением условий и порядка предоставления субсидий и ответственности за их нарушение</w:t>
      </w:r>
    </w:p>
    <w:p w14:paraId="C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Уполномоченный орган осуществляет проверки соблюдения условий и порядка предоставления субсидии, установленных настоящим Поряд</w:t>
      </w:r>
      <w:r>
        <w:rPr>
          <w:rFonts w:ascii="Times New Roman" w:hAnsi="Times New Roman"/>
          <w:sz w:val="28"/>
        </w:rPr>
        <w:t xml:space="preserve">ком, </w:t>
      </w:r>
      <w:r>
        <w:rPr>
          <w:rFonts w:ascii="Times New Roman" w:hAnsi="Times New Roman"/>
          <w:sz w:val="28"/>
          <w:highlight w:val="white"/>
        </w:rPr>
        <w:t>в том числе в части достижения результатов предоставления субсидии</w:t>
      </w:r>
      <w:r>
        <w:rPr>
          <w:rFonts w:ascii="Times New Roman" w:hAnsi="Times New Roman"/>
          <w:sz w:val="28"/>
        </w:rPr>
        <w:t xml:space="preserve">. </w:t>
      </w:r>
    </w:p>
    <w:p w14:paraId="C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Органы финансового контроля осуществляют проверки </w:t>
      </w:r>
      <w:r>
        <w:rPr>
          <w:rFonts w:ascii="Times New Roman" w:hAnsi="Times New Roman"/>
          <w:sz w:val="28"/>
          <w:highlight w:val="white"/>
        </w:rPr>
        <w:t>в соответствии со 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instrText>HYPERLINK "https://home.garant.ru/#/document/12112604/entry/2681"</w:instrTex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t>статьями 268.1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z w:val="28"/>
          <w:highlight w:val="white"/>
        </w:rPr>
        <w:t> и 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instrText>HYPERLINK "https://home.garant.ru/#/document/12112604/entry/2692"</w:instrTex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t>269.2</w:t>
      </w:r>
      <w:r>
        <w:rPr>
          <w:rStyle w:val="Style_5_ch"/>
          <w:rFonts w:ascii="Times New Roman" w:hAnsi="Times New Roman"/>
          <w:color w:val="000000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z w:val="28"/>
          <w:highlight w:val="white"/>
        </w:rPr>
        <w:t> Бюджетного кодекса РФ.</w:t>
      </w:r>
    </w:p>
    <w:p w14:paraId="C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5.2. 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</w:t>
      </w:r>
      <w:r>
        <w:rPr>
          <w:rFonts w:ascii="Times New Roman" w:hAnsi="Times New Roman"/>
          <w:sz w:val="28"/>
          <w:highlight w:val="white"/>
        </w:rPr>
        <w:t>а предоставления субсидии (контрольная точка), производится главным распорядителем бюджетных сре</w:t>
      </w:r>
      <w:r>
        <w:rPr>
          <w:rFonts w:ascii="Times New Roman" w:hAnsi="Times New Roman"/>
          <w:sz w:val="28"/>
          <w:highlight w:val="white"/>
        </w:rPr>
        <w:t>дств в п</w:t>
      </w:r>
      <w:r>
        <w:rPr>
          <w:rFonts w:ascii="Times New Roman" w:hAnsi="Times New Roman"/>
          <w:sz w:val="28"/>
          <w:highlight w:val="white"/>
        </w:rPr>
        <w:t>орядке и по формам, которые установлены порядком проведения мониторинга достижения результатов, установленным Министерством финансов Российской Федераци</w:t>
      </w:r>
      <w:r>
        <w:rPr>
          <w:rFonts w:ascii="Times New Roman" w:hAnsi="Times New Roman"/>
          <w:sz w:val="28"/>
          <w:highlight w:val="white"/>
        </w:rPr>
        <w:t>и</w:t>
      </w:r>
    </w:p>
    <w:p w14:paraId="C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5.3. Средства субсидии подлежат возврату получателем субсидии в бюджет </w:t>
      </w: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> сельского поселения</w:t>
      </w:r>
      <w:r>
        <w:rPr>
          <w:rFonts w:ascii="Times New Roman" w:hAnsi="Times New Roman"/>
          <w:sz w:val="28"/>
        </w:rPr>
        <w:t xml:space="preserve"> в течение 30 рабочих дней со дня принятия решения о ее возврате в случаях:</w:t>
      </w:r>
    </w:p>
    <w:p w14:paraId="C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нарушения получателем субсидии условий, установленных при </w:t>
      </w:r>
      <w:r>
        <w:rPr>
          <w:rFonts w:ascii="Times New Roman" w:hAnsi="Times New Roman"/>
          <w:sz w:val="28"/>
        </w:rPr>
        <w:t xml:space="preserve">предоставлении субсидии, </w:t>
      </w:r>
      <w:r>
        <w:rPr>
          <w:rFonts w:ascii="Times New Roman" w:hAnsi="Times New Roman"/>
          <w:sz w:val="28"/>
        </w:rPr>
        <w:t>выявленного</w:t>
      </w:r>
      <w:r>
        <w:rPr>
          <w:rFonts w:ascii="Times New Roman" w:hAnsi="Times New Roman"/>
          <w:sz w:val="28"/>
        </w:rPr>
        <w:t xml:space="preserve"> в том числе по фактам проверок, проведенных главным распорядителем бюджетных средств и органами финансового контроля;</w:t>
      </w:r>
    </w:p>
    <w:p w14:paraId="C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недостижения</w:t>
      </w:r>
      <w:r>
        <w:rPr>
          <w:rFonts w:ascii="Times New Roman" w:hAnsi="Times New Roman"/>
          <w:sz w:val="28"/>
        </w:rPr>
        <w:t xml:space="preserve"> результата предоставления субсидии.</w:t>
      </w:r>
    </w:p>
    <w:p w14:paraId="C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 При нарушении получателем субсидии сроков возврата субсидии, указанных в пункте 5.3. настоящего Порядка, уполномоченный орган в семидневный срок, исчисляемый в рабочих днях, со дня истечения срока возврата </w:t>
      </w:r>
      <w:r>
        <w:rPr>
          <w:rFonts w:ascii="Times New Roman" w:hAnsi="Times New Roman"/>
          <w:sz w:val="28"/>
        </w:rPr>
        <w:t>субсидии принимает меры по взысканию указанны</w:t>
      </w:r>
      <w:r>
        <w:rPr>
          <w:rFonts w:ascii="Times New Roman" w:hAnsi="Times New Roman"/>
          <w:sz w:val="28"/>
        </w:rPr>
        <w:t>х средств в бюджет Кагальницкого</w:t>
      </w:r>
      <w:r>
        <w:rPr>
          <w:rFonts w:ascii="Times New Roman" w:hAnsi="Times New Roman"/>
          <w:sz w:val="28"/>
        </w:rPr>
        <w:t> сельского поселения</w:t>
      </w:r>
      <w:r>
        <w:rPr>
          <w:rFonts w:ascii="Times New Roman" w:hAnsi="Times New Roman"/>
          <w:sz w:val="28"/>
        </w:rPr>
        <w:t xml:space="preserve"> в установленном законодательством порядке.</w:t>
      </w:r>
    </w:p>
    <w:p w14:paraId="CB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>5.5. Остатки субсидии, не использованные получателем субсидии в отчетном финансовом году, при принятии главным распорядителем бюджетных средств решения</w:t>
      </w:r>
      <w:r>
        <w:rPr>
          <w:sz w:val="28"/>
        </w:rPr>
        <w:t xml:space="preserve"> о наличии потребности получателя субсидии в указанных средствах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14:paraId="CC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>Принятие главным распорядителем бюджетных средств реше</w:t>
      </w:r>
      <w:r>
        <w:rPr>
          <w:sz w:val="28"/>
        </w:rPr>
        <w:t>ния о наличии (об отсутствии) потребности в остатках субсидии осуществляется в течение первых 30 рабочих дней очередного финансового года.</w:t>
      </w:r>
    </w:p>
    <w:p w14:paraId="CD000000">
      <w:pPr>
        <w:pStyle w:val="Style_2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В случае принятия главным распорядителем бюджетных средств решения об отсутствии потребности в использовании остатка </w:t>
      </w:r>
      <w:r>
        <w:rPr>
          <w:sz w:val="28"/>
        </w:rPr>
        <w:t xml:space="preserve">субсидии, средства подлежат возврату в бюджет муниципального образования в течение 10 рабочих дней </w:t>
      </w:r>
      <w:r>
        <w:rPr>
          <w:sz w:val="28"/>
        </w:rPr>
        <w:t>с даты принятия</w:t>
      </w:r>
      <w:r>
        <w:rPr>
          <w:sz w:val="28"/>
        </w:rPr>
        <w:t xml:space="preserve"> решения.</w:t>
      </w:r>
    </w:p>
    <w:p w14:paraId="C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5.6.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соблюдением условий и порядка предоставления субсидии осуществляется уполномоченным органом в соответствии с законо</w:t>
      </w:r>
      <w:r>
        <w:rPr>
          <w:rFonts w:ascii="Times New Roman" w:hAnsi="Times New Roman"/>
          <w:sz w:val="28"/>
        </w:rPr>
        <w:t>дательством Российской Федерации.</w:t>
      </w:r>
    </w:p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List Paragraph"/>
    <w:basedOn w:val="Style_8"/>
    <w:link w:val="Style_10_ch"/>
    <w:pPr>
      <w:widowControl w:val="0"/>
      <w:spacing w:after="0" w:line="240" w:lineRule="auto"/>
      <w:ind w:firstLine="139" w:left="222"/>
      <w:jc w:val="both"/>
    </w:pPr>
    <w:rPr>
      <w:rFonts w:ascii="Times New Roman" w:hAnsi="Times New Roman"/>
    </w:rPr>
  </w:style>
  <w:style w:styleId="Style_10_ch" w:type="character">
    <w:name w:val="List Paragraph"/>
    <w:basedOn w:val="Style_8_ch"/>
    <w:link w:val="Style_10"/>
    <w:rPr>
      <w:rFonts w:ascii="Times New Roman" w:hAnsi="Times New Roman"/>
    </w:rPr>
  </w:style>
  <w:style w:styleId="Style_11" w:type="paragraph">
    <w:name w:val="toc 4"/>
    <w:next w:val="Style_8"/>
    <w:link w:val="Style_11_ch"/>
    <w:uiPriority w:val="39"/>
    <w:pPr>
      <w:ind w:firstLine="0"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toc 6"/>
    <w:next w:val="Style_8"/>
    <w:link w:val="Style_13_ch"/>
    <w:uiPriority w:val="39"/>
    <w:pPr>
      <w:ind w:firstLine="0" w:left="1000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2" w:type="paragraph">
    <w:name w:val="s_1"/>
    <w:basedOn w:val="Style_8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s_1"/>
    <w:basedOn w:val="Style_8_ch"/>
    <w:link w:val="Style_2"/>
    <w:rPr>
      <w:rFonts w:ascii="Times New Roman" w:hAnsi="Times New Roman"/>
      <w:sz w:val="24"/>
    </w:rPr>
  </w:style>
  <w:style w:styleId="Style_15" w:type="paragraph">
    <w:name w:val="heading 3"/>
    <w:next w:val="Style_8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next w:val="Style_8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4" w:type="paragraph">
    <w:name w:val="Áàçîâûé"/>
    <w:link w:val="Style_4_ch"/>
    <w:pPr>
      <w:widowControl w:val="0"/>
      <w:spacing w:after="0" w:line="240" w:lineRule="auto"/>
      <w:ind w:firstLine="720" w:left="0"/>
      <w:jc w:val="both"/>
    </w:pPr>
    <w:rPr>
      <w:rFonts w:ascii="Times New Roman CYR" w:hAnsi="Times New Roman CYR"/>
      <w:sz w:val="24"/>
    </w:rPr>
  </w:style>
  <w:style w:styleId="Style_4_ch" w:type="character">
    <w:name w:val="Áàçîâûé"/>
    <w:link w:val="Style_4"/>
    <w:rPr>
      <w:rFonts w:ascii="Times New Roman CYR" w:hAnsi="Times New Roman CYR"/>
      <w:sz w:val="24"/>
    </w:rPr>
  </w:style>
  <w:style w:styleId="Style_7" w:type="paragraph">
    <w:name w:val="Body Text"/>
    <w:basedOn w:val="Style_8"/>
    <w:link w:val="Style_7_ch"/>
    <w:pPr>
      <w:widowControl w:val="0"/>
      <w:spacing w:after="0" w:line="240" w:lineRule="auto"/>
      <w:ind w:firstLine="0" w:left="222"/>
      <w:jc w:val="both"/>
    </w:pPr>
    <w:rPr>
      <w:rFonts w:ascii="Times New Roman" w:hAnsi="Times New Roman"/>
      <w:sz w:val="28"/>
    </w:rPr>
  </w:style>
  <w:style w:styleId="Style_7_ch" w:type="character">
    <w:name w:val="Body Text"/>
    <w:basedOn w:val="Style_8_ch"/>
    <w:link w:val="Style_7"/>
    <w:rPr>
      <w:rFonts w:ascii="Times New Roman" w:hAnsi="Times New Roman"/>
      <w:sz w:val="28"/>
    </w:rPr>
  </w:style>
  <w:style w:styleId="Style_18" w:type="paragraph">
    <w:name w:val="heading 5"/>
    <w:next w:val="Style_8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heading 1"/>
    <w:next w:val="Style_8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3" w:type="paragraph">
    <w:name w:val="Normal (Web)"/>
    <w:basedOn w:val="Style_8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8_ch"/>
    <w:link w:val="Style_3"/>
    <w:rPr>
      <w:rFonts w:ascii="Times New Roman" w:hAnsi="Times New Roman"/>
      <w:sz w:val="24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8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8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8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Обычный1"/>
    <w:link w:val="Style_26_ch"/>
  </w:style>
  <w:style w:styleId="Style_26_ch" w:type="character">
    <w:name w:val="Обычный1"/>
    <w:link w:val="Style_26"/>
  </w:style>
  <w:style w:styleId="Style_27" w:type="paragraph">
    <w:name w:val="toc 5"/>
    <w:next w:val="Style_8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5" w:type="paragraph">
    <w:name w:val="Гиперссылка1"/>
    <w:basedOn w:val="Style_12"/>
    <w:link w:val="Style_5_ch"/>
    <w:rPr>
      <w:color w:themeColor="hyperlink" w:val="0000FF"/>
      <w:u w:val="single"/>
    </w:rPr>
  </w:style>
  <w:style w:styleId="Style_5_ch" w:type="character">
    <w:name w:val="Гиперссылка1"/>
    <w:basedOn w:val="Style_12_ch"/>
    <w:link w:val="Style_5"/>
    <w:rPr>
      <w:color w:themeColor="hyperlink" w:val="0000FF"/>
      <w:u w:val="single"/>
    </w:rPr>
  </w:style>
  <w:style w:styleId="Style_28" w:type="paragraph">
    <w:name w:val="Subtitle"/>
    <w:next w:val="Style_8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8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8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6" w:type="paragraph">
    <w:name w:val="Основной текст1"/>
    <w:basedOn w:val="Style_8"/>
    <w:link w:val="Style_6_ch"/>
    <w:pPr>
      <w:widowControl w:val="0"/>
      <w:spacing w:after="0" w:line="0" w:lineRule="atLeast"/>
      <w:ind/>
      <w:jc w:val="right"/>
    </w:pPr>
    <w:rPr>
      <w:rFonts w:ascii="Times New Roman" w:hAnsi="Times New Roman"/>
      <w:sz w:val="23"/>
    </w:rPr>
  </w:style>
  <w:style w:styleId="Style_6_ch" w:type="character">
    <w:name w:val="Основной текст1"/>
    <w:basedOn w:val="Style_8_ch"/>
    <w:link w:val="Style_6"/>
    <w:rPr>
      <w:rFonts w:ascii="Times New Roman" w:hAnsi="Times New Roman"/>
      <w:sz w:val="23"/>
    </w:rPr>
  </w:style>
  <w:style w:styleId="Style_31" w:type="paragraph">
    <w:name w:val="heading 2"/>
    <w:next w:val="Style_8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2026-07-15T10:24:30Z</dcterms:modified>
</cp:coreProperties>
</file>