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____</w:t>
      </w:r>
      <w:r>
        <w:rPr>
          <w:rFonts w:ascii="Times New Roman" w:hAnsi="Times New Roman"/>
          <w:sz w:val="28"/>
        </w:rPr>
        <w:t xml:space="preserve">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Благоустройство территори</w:t>
      </w:r>
      <w:r>
        <w:rPr>
          <w:sz w:val="28"/>
        </w:rPr>
        <w:t>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</w:t>
      </w:r>
      <w:r>
        <w:rPr>
          <w:rStyle w:val="Style_1_ch"/>
          <w:rFonts w:ascii="Times New Roman" w:hAnsi="Times New Roman"/>
          <w:sz w:val="28"/>
        </w:rPr>
        <w:t>я «</w:t>
      </w:r>
      <w:r>
        <w:rPr>
          <w:rStyle w:val="Style_1_ch"/>
          <w:rFonts w:ascii="Times New Roman" w:hAnsi="Times New Roman"/>
          <w:sz w:val="28"/>
        </w:rPr>
        <w:t>Благоустройство территории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Благоустройство территории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8"/>
        </w:rPr>
        <w:t xml:space="preserve"> </w:t>
      </w:r>
    </w:p>
    <w:p w14:paraId="26000000">
      <w:pPr>
        <w:spacing w:line="240" w:lineRule="auto"/>
        <w:ind w:right="-29"/>
        <w:jc w:val="center"/>
        <w:rPr>
          <w:sz w:val="24"/>
        </w:rPr>
      </w:pPr>
      <w:r>
        <w:rPr>
          <w:sz w:val="24"/>
        </w:rPr>
        <w:t>Отчет</w:t>
      </w:r>
    </w:p>
    <w:p w14:paraId="27000000">
      <w:pPr>
        <w:ind w:right="-29"/>
        <w:jc w:val="center"/>
        <w:rPr>
          <w:sz w:val="24"/>
        </w:rPr>
      </w:pPr>
      <w:r>
        <w:rPr>
          <w:sz w:val="24"/>
        </w:rPr>
        <w:t>о ходе реализации муниципальной (комплексной) программы</w:t>
      </w:r>
      <w:r>
        <w:rPr>
          <w:sz w:val="24"/>
        </w:rPr>
        <w:t xml:space="preserve"> </w:t>
      </w:r>
    </w:p>
    <w:p w14:paraId="28000000">
      <w:pPr>
        <w:ind w:right="-29"/>
        <w:jc w:val="center"/>
        <w:rPr>
          <w:sz w:val="24"/>
        </w:rPr>
      </w:pPr>
      <w:r>
        <w:rPr>
          <w:rStyle w:val="Style_1_ch"/>
          <w:sz w:val="24"/>
        </w:rPr>
        <w:t>«</w:t>
      </w:r>
      <w:r>
        <w:rPr>
          <w:rStyle w:val="Style_1_ch"/>
          <w:sz w:val="24"/>
        </w:rPr>
        <w:t>Благоустройство территории</w:t>
      </w:r>
      <w:r>
        <w:rPr>
          <w:rStyle w:val="Style_1_ch"/>
          <w:sz w:val="24"/>
        </w:rPr>
        <w:t>»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 xml:space="preserve">за </w:t>
      </w:r>
      <w:r>
        <w:rPr>
          <w:rStyle w:val="Style_1_ch"/>
          <w:sz w:val="24"/>
        </w:rPr>
        <w:t>I полугодие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>20</w:t>
      </w:r>
      <w:r>
        <w:rPr>
          <w:rStyle w:val="Style_1_ch"/>
          <w:sz w:val="24"/>
        </w:rPr>
        <w:t xml:space="preserve">26 </w:t>
      </w:r>
      <w:r>
        <w:rPr>
          <w:rStyle w:val="Style_1_ch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121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4789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sz w:val="24"/>
              </w:rPr>
              <w:t>Комплекс процессных мероприятий "</w:t>
            </w:r>
            <w:r>
              <w:rPr>
                <w:rFonts w:ascii="Times New Roman" w:hAnsi="Times New Roman"/>
                <w:sz w:val="22"/>
              </w:rPr>
              <w:t>Прочее благоустройство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 «</w:t>
            </w:r>
            <w:r>
              <w:rPr>
                <w:rFonts w:ascii="Times New Roman" w:hAnsi="Times New Roman"/>
                <w:sz w:val="22"/>
              </w:rPr>
              <w:t>Акарицидная обработка территории сельского поселения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договора на а</w:t>
            </w:r>
            <w:r>
              <w:rPr>
                <w:rFonts w:ascii="Times New Roman" w:hAnsi="Times New Roman"/>
                <w:sz w:val="22"/>
              </w:rPr>
              <w:t>карицидную обработку территории сельского поселения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229,3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229,3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114,6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r>
              <w:rPr>
                <w:rFonts w:ascii="Times New Roman" w:hAnsi="Times New Roman"/>
                <w:sz w:val="20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2"/>
              </w:rPr>
              <w:t>2.</w:t>
            </w:r>
            <w:r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sz w:val="24"/>
              </w:rPr>
              <w:t>одержание территории сельского поселения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 Главы Аминистрации Фридриков В.А.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договоров на уборку, покос сорной растительности, приобретение основных средств, уничтожение свалочных очагов.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3 825,3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3 825,3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2 211,4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3.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sz w:val="24"/>
              </w:rPr>
              <w:t>тлов безнадзорных животных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8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 Главы Аминистрации Фридриков В.А.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Заключение договора на отлов </w:t>
            </w:r>
            <w:r>
              <w:rPr>
                <w:sz w:val="24"/>
              </w:rPr>
              <w:t>безнадзорных животных в границах сельского поселения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Исполнение контракта планируется во II полугодии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4.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sz w:val="24"/>
              </w:rPr>
              <w:t>оммунальные расходы на территории сквера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2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 Главы Аминистрации Фридриков В.А.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Заключение договоров на водоснабжение и вывоз ТКО/ТБО на  территории сквера «Рыбацкий берег»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296,9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296,9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55,9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B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5.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sz w:val="24"/>
              </w:rPr>
              <w:t>Прочее благоустройство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C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 Главы Аминистрации Фридриков В.А.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договора на содержание, текущий ремонт элементов благоустройства, МАФов, оплпта точки доступа Wi-Fi в сквере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331,2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331,2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4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5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7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8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4 882,7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4 882,7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C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2 631,9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7E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2026-07-14T06:40:03Z</dcterms:modified>
</cp:coreProperties>
</file>