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</w:t>
      </w:r>
      <w:r>
        <w:rPr>
          <w:rFonts w:ascii="Times New Roman" w:hAnsi="Times New Roman"/>
          <w:sz w:val="28"/>
        </w:rPr>
        <w:t xml:space="preserve"> 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беспечение общественного порядка и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преступности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F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10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1000000">
      <w:pPr>
        <w:ind w:firstLine="567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2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3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4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 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беспечение общественного порядка и </w:t>
      </w:r>
      <w:r>
        <w:rPr>
          <w:rFonts w:ascii="Times New Roman" w:hAnsi="Times New Roman"/>
          <w:sz w:val="28"/>
        </w:rPr>
        <w:t>противодействи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преступности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5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6000000">
      <w:pPr>
        <w:widowControl w:val="0"/>
        <w:ind/>
        <w:jc w:val="both"/>
      </w:pPr>
    </w:p>
    <w:p w14:paraId="17000000">
      <w:pPr>
        <w:widowControl w:val="0"/>
        <w:ind/>
        <w:jc w:val="both"/>
      </w:pP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20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1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постановлению</w:t>
      </w:r>
    </w:p>
    <w:p w14:paraId="22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Администрации Кагальницкого сельского поселения </w:t>
      </w:r>
      <w:r>
        <w:rPr>
          <w:rFonts w:ascii="Times New Roman" w:hAnsi="Times New Roman"/>
          <w:sz w:val="20"/>
        </w:rPr>
        <w:t xml:space="preserve">«Об утверждении отчета о реализации </w:t>
      </w:r>
    </w:p>
    <w:p w14:paraId="23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О</w:t>
      </w:r>
      <w:r>
        <w:rPr>
          <w:rStyle w:val="Style_1_ch"/>
          <w:rFonts w:ascii="Times New Roman" w:hAnsi="Times New Roman"/>
          <w:sz w:val="20"/>
        </w:rPr>
        <w:t xml:space="preserve">беспечение общественного порядка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0"/>
        </w:rPr>
        <w:t xml:space="preserve">и </w:t>
      </w:r>
      <w:r>
        <w:rPr>
          <w:rStyle w:val="Style_1_ch"/>
          <w:rFonts w:ascii="Times New Roman" w:hAnsi="Times New Roman"/>
          <w:sz w:val="20"/>
        </w:rPr>
        <w:t>противодействи</w:t>
      </w:r>
      <w:r>
        <w:rPr>
          <w:rStyle w:val="Style_1_ch"/>
          <w:rFonts w:ascii="Times New Roman" w:hAnsi="Times New Roman"/>
          <w:sz w:val="20"/>
        </w:rPr>
        <w:t>е</w:t>
      </w:r>
      <w:r>
        <w:rPr>
          <w:rStyle w:val="Style_1_ch"/>
          <w:rFonts w:ascii="Times New Roman" w:hAnsi="Times New Roman"/>
          <w:sz w:val="20"/>
        </w:rPr>
        <w:t xml:space="preserve"> преступнос</w:t>
      </w:r>
      <w:r>
        <w:rPr>
          <w:rStyle w:val="Style_1_ch"/>
          <w:rFonts w:ascii="Times New Roman" w:hAnsi="Times New Roman"/>
          <w:sz w:val="20"/>
        </w:rPr>
        <w:t>ти</w:t>
      </w:r>
      <w:r>
        <w:rPr>
          <w:rStyle w:val="Style_1_ch"/>
          <w:rFonts w:ascii="Times New Roman" w:hAnsi="Times New Roman"/>
          <w:sz w:val="20"/>
        </w:rPr>
        <w:t xml:space="preserve">» </w:t>
      </w:r>
      <w:r>
        <w:rPr>
          <w:rStyle w:val="Style_1_ch"/>
          <w:rFonts w:ascii="Times New Roman" w:hAnsi="Times New Roman"/>
          <w:sz w:val="20"/>
        </w:rPr>
        <w:t>за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20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</w:p>
    <w:p w14:paraId="25000000">
      <w:pPr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</w:t>
      </w:r>
    </w:p>
    <w:p w14:paraId="26000000">
      <w:pPr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УТВЕРЖДЕН</w:t>
      </w:r>
    </w:p>
    <w:p w14:paraId="27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</w:t>
      </w:r>
    </w:p>
    <w:p w14:paraId="28000000">
      <w:pPr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Глава Администрации</w:t>
      </w:r>
      <w:r>
        <w:rPr>
          <w:rFonts w:ascii="Times New Roman" w:hAnsi="Times New Roman"/>
          <w:sz w:val="20"/>
        </w:rPr>
        <w:t xml:space="preserve"> Кагальницкого</w:t>
      </w:r>
      <w:r>
        <w:rPr>
          <w:rFonts w:ascii="Times New Roman" w:hAnsi="Times New Roman"/>
          <w:sz w:val="20"/>
        </w:rPr>
        <w:t xml:space="preserve"> с.п.</w:t>
      </w:r>
    </w:p>
    <w:p w14:paraId="29000000">
      <w:pPr>
        <w:ind/>
        <w:jc w:val="center"/>
        <w:rPr>
          <w:rFonts w:ascii="Times New Roman" w:hAnsi="Times New Roman"/>
          <w:sz w:val="20"/>
        </w:rPr>
      </w:pPr>
    </w:p>
    <w:p w14:paraId="2A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__________________________</w:t>
      </w:r>
    </w:p>
    <w:p w14:paraId="2B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Малерян</w:t>
      </w:r>
      <w:r>
        <w:rPr>
          <w:rFonts w:ascii="Times New Roman" w:hAnsi="Times New Roman"/>
          <w:sz w:val="20"/>
        </w:rPr>
        <w:t xml:space="preserve"> К.А.</w:t>
      </w:r>
    </w:p>
    <w:p w14:paraId="2C00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МП</w:t>
      </w:r>
    </w:p>
    <w:p w14:paraId="2D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E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F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 xml:space="preserve">Обеспечение общественного порядка и </w:t>
      </w:r>
      <w:r>
        <w:rPr>
          <w:rStyle w:val="Style_1_ch"/>
          <w:b w:val="1"/>
          <w:i w:val="1"/>
          <w:sz w:val="20"/>
        </w:rPr>
        <w:t>противодействи</w:t>
      </w:r>
      <w:r>
        <w:rPr>
          <w:rStyle w:val="Style_1_ch"/>
          <w:b w:val="1"/>
          <w:i w:val="1"/>
          <w:sz w:val="20"/>
        </w:rPr>
        <w:t>е</w:t>
      </w:r>
      <w:r>
        <w:rPr>
          <w:rStyle w:val="Style_1_ch"/>
          <w:b w:val="1"/>
          <w:i w:val="1"/>
          <w:sz w:val="20"/>
        </w:rPr>
        <w:t xml:space="preserve"> преступности</w:t>
      </w:r>
      <w:r>
        <w:rPr>
          <w:rStyle w:val="Style_1_ch"/>
          <w:b w:val="1"/>
          <w:i w:val="1"/>
          <w:sz w:val="20"/>
        </w:rPr>
        <w:t>»</w:t>
      </w:r>
    </w:p>
    <w:p w14:paraId="30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31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339"/>
        <w:gridCol w:w="683"/>
        <w:gridCol w:w="835"/>
        <w:gridCol w:w="836"/>
        <w:gridCol w:w="911"/>
        <w:gridCol w:w="1050"/>
        <w:gridCol w:w="1031"/>
        <w:gridCol w:w="1644"/>
        <w:gridCol w:w="975"/>
        <w:gridCol w:w="1045"/>
        <w:gridCol w:w="696"/>
        <w:gridCol w:w="1185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Цель муниципальной</w:t>
            </w:r>
            <w:r>
              <w:rPr>
                <w:sz w:val="16"/>
              </w:rPr>
              <w:t xml:space="preserve"> </w:t>
            </w:r>
            <w:r>
              <w:rPr>
                <w:i w:val="1"/>
                <w:sz w:val="16"/>
              </w:rPr>
              <w:t>програм</w:t>
            </w:r>
            <w:r>
              <w:rPr>
                <w:rStyle w:val="Style_1_ch"/>
                <w:i w:val="1"/>
                <w:sz w:val="16"/>
              </w:rPr>
              <w:t>мы «</w:t>
            </w:r>
            <w:r>
              <w:rPr>
                <w:rStyle w:val="Style_1_ch"/>
                <w:i w:val="1"/>
                <w:sz w:val="16"/>
              </w:rPr>
              <w:t>П</w:t>
            </w:r>
            <w:r>
              <w:rPr>
                <w:rStyle w:val="Style_1_ch"/>
                <w:i w:val="1"/>
                <w:sz w:val="16"/>
              </w:rPr>
              <w:t xml:space="preserve">овышение качества и результативности реализуемых мер по охране общественного порядка, снижение уровня преступности, противодействие терроризму и экстремизму, незаконному обороту наркотиков и снижение количества </w:t>
            </w:r>
            <w:r>
              <w:rPr>
                <w:rStyle w:val="Style_1_ch"/>
                <w:i w:val="1"/>
                <w:sz w:val="16"/>
              </w:rPr>
              <w:t>преступлений, связанных с экстремизмом и терроризмом</w:t>
            </w:r>
            <w:r>
              <w:rPr>
                <w:i w:val="1"/>
                <w:sz w:val="16"/>
              </w:rPr>
              <w:t>»</w:t>
            </w:r>
          </w:p>
        </w:tc>
      </w:tr>
      <w:tr>
        <w:trPr>
          <w:trHeight w:hRule="atLeast" w:val="938"/>
        </w:trP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Количество    преступлений, совершенных на общественных территориях</w:t>
            </w:r>
          </w:p>
          <w:p w14:paraId="5200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rStyle w:val="Style_1_ch"/>
                <w:sz w:val="16"/>
              </w:rPr>
              <w:t>Данные межмуниципального отдела</w:t>
            </w:r>
            <w:r>
              <w:rPr>
                <w:rStyle w:val="Style_1_ch"/>
                <w:sz w:val="16"/>
              </w:rPr>
              <w:t> </w:t>
            </w:r>
            <w:r>
              <w:rPr>
                <w:rStyle w:val="Style_1_ch"/>
                <w:sz w:val="16"/>
              </w:rPr>
              <w:t>МВД</w:t>
            </w:r>
            <w:r>
              <w:rPr>
                <w:rStyle w:val="Style_1_ch"/>
                <w:sz w:val="16"/>
              </w:rPr>
              <w:t> </w:t>
            </w:r>
            <w:r>
              <w:rPr>
                <w:rStyle w:val="Style_1_ch"/>
                <w:sz w:val="16"/>
              </w:rPr>
              <w:t>России «</w:t>
            </w:r>
            <w:r>
              <w:rPr>
                <w:rStyle w:val="Style_1_ch"/>
                <w:sz w:val="16"/>
              </w:rPr>
              <w:t>Азовский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Количество трудоустроенных несовершеннолетних</w:t>
            </w:r>
            <w:r>
              <w:rPr>
                <w:sz w:val="16"/>
              </w:rPr>
              <w:t xml:space="preserve"> граждан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чел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№70 от 18.08.2025 г.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  <w:p w14:paraId="6E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Доля застрахованных участников добровольной народной дружины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№НСК81-Д-36109000-001039-25 от 25.04.2025 г.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  <w:p w14:paraId="7D000000">
            <w:pPr>
              <w:ind/>
              <w:jc w:val="center"/>
              <w:rPr>
                <w:sz w:val="16"/>
              </w:rPr>
            </w:pPr>
          </w:p>
        </w:tc>
        <w:tc>
          <w:tcPr>
            <w:tcW w:type="dxa" w:w="23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Количество муниципальных служащих, прошедших обучение на семинарах или курсах по теме «Противодействие коррупции в органах государственного и муниципального управления»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чел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№1399/2025 от 29.09.2025 г.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</w:tbl>
    <w:p w14:paraId="8A000000">
      <w:pPr>
        <w:spacing w:line="264" w:lineRule="auto"/>
        <w:ind w:firstLine="0" w:left="357" w:right="539"/>
        <w:jc w:val="center"/>
        <w:rPr>
          <w:sz w:val="20"/>
        </w:rPr>
      </w:pPr>
    </w:p>
    <w:p w14:paraId="8B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p w14:paraId="8C000000">
      <w:pPr>
        <w:spacing w:line="264" w:lineRule="auto"/>
        <w:ind w:firstLine="0" w:left="357" w:right="539"/>
        <w:jc w:val="center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733"/>
        <w:gridCol w:w="1417"/>
        <w:gridCol w:w="1134"/>
        <w:gridCol w:w="1276"/>
        <w:gridCol w:w="1276"/>
        <w:gridCol w:w="1276"/>
        <w:gridCol w:w="1275"/>
        <w:gridCol w:w="1421"/>
      </w:tblGrid>
      <w:tr>
        <w:trPr>
          <w:trHeight w:hRule="atLeast" w:val="462"/>
        </w:trPr>
        <w:tc>
          <w:tcPr>
            <w:tcW w:type="dxa" w:w="57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8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9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4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94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7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6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Муниципальная программа </w:t>
            </w:r>
            <w:r>
              <w:rPr>
                <w:sz w:val="16"/>
              </w:rPr>
              <w:t>Кагальницкого</w:t>
            </w:r>
            <w:r>
              <w:rPr>
                <w:sz w:val="16"/>
              </w:rPr>
              <w:t xml:space="preserve"> сельского поселения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 xml:space="preserve">Обеспечение общественного порядка и </w:t>
            </w:r>
            <w:r>
              <w:rPr>
                <w:rStyle w:val="Style_1_ch"/>
                <w:sz w:val="16"/>
              </w:rPr>
              <w:t>противодействи</w:t>
            </w:r>
            <w:r>
              <w:rPr>
                <w:rStyle w:val="Style_1_ch"/>
                <w:sz w:val="16"/>
              </w:rPr>
              <w:t>е</w:t>
            </w:r>
            <w:r>
              <w:rPr>
                <w:rStyle w:val="Style_1_ch"/>
                <w:sz w:val="16"/>
              </w:rPr>
              <w:t xml:space="preserve"> преступности</w:t>
            </w:r>
            <w:r>
              <w:rPr>
                <w:rStyle w:val="Style_1_ch"/>
                <w:sz w:val="16"/>
              </w:rPr>
              <w:t>» (вс</w:t>
            </w:r>
            <w:r>
              <w:rPr>
                <w:sz w:val="16"/>
              </w:rPr>
              <w:t>его), в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3 206,3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3 206,3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83,9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3 206,3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3 206,3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83,9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2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мероприятий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Профилактика экстремизма и терроризма в сельском поселении</w:t>
            </w:r>
            <w:r>
              <w:rPr>
                <w:rStyle w:val="Style_1_ch"/>
                <w:sz w:val="16"/>
              </w:rPr>
              <w:t>"  (всего), в</w:t>
            </w:r>
            <w:r>
              <w:rPr>
                <w:sz w:val="16"/>
              </w:rPr>
              <w:t xml:space="preserve">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83,5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3 107,7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83,5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3"/>
        </w:trP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Комплекс процессных мероприят</w:t>
            </w:r>
            <w:r>
              <w:rPr>
                <w:rStyle w:val="Style_1_ch"/>
                <w:sz w:val="16"/>
              </w:rPr>
              <w:t>ий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Меры</w:t>
            </w:r>
            <w:r>
              <w:rPr>
                <w:rStyle w:val="Style_1_ch"/>
                <w:sz w:val="16"/>
              </w:rPr>
              <w:t xml:space="preserve"> противодействия злоупотреблению наркотиками и их незаконному обороту</w:t>
            </w:r>
            <w:r>
              <w:rPr>
                <w:rStyle w:val="Style_1_ch"/>
                <w:sz w:val="16"/>
              </w:rPr>
              <w:t>"  (всего), в</w:t>
            </w:r>
            <w:r>
              <w:rPr>
                <w:rStyle w:val="Style_1_ch"/>
                <w:sz w:val="16"/>
              </w:rPr>
              <w:t xml:space="preserve"> том числе: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  <w:tr>
        <w:tc>
          <w:tcPr>
            <w:tcW w:type="dxa" w:w="57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1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</w:tbl>
    <w:p w14:paraId="1A01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40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60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60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6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598"/>
        </w:trPr>
        <w:tc>
          <w:tcPr>
            <w:tcW w:type="dxa" w:w="6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sz w:val="16"/>
              </w:rPr>
              <w:t xml:space="preserve">Обеспечение общественного порядка и </w:t>
            </w:r>
            <w:r>
              <w:rPr>
                <w:rStyle w:val="Style_1_ch"/>
                <w:sz w:val="16"/>
              </w:rPr>
              <w:t>противодействи</w:t>
            </w:r>
            <w:r>
              <w:rPr>
                <w:rStyle w:val="Style_1_ch"/>
                <w:sz w:val="16"/>
              </w:rPr>
              <w:t>е</w:t>
            </w:r>
            <w:r>
              <w:rPr>
                <w:rStyle w:val="Style_1_ch"/>
                <w:sz w:val="16"/>
              </w:rPr>
              <w:t xml:space="preserve"> преступности</w:t>
            </w:r>
            <w:r>
              <w:rPr>
                <w:sz w:val="16"/>
              </w:rPr>
              <w:t>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3 819,6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83,9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6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Профилактика экстремизма и терроризма в сельском поселении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6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ind/>
              <w:jc w:val="lef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Структурный элемент муниципальной</w:t>
            </w:r>
            <w:r>
              <w:rPr>
                <w:rFonts w:ascii="Calibri" w:hAnsi="Calibri"/>
                <w:sz w:val="14"/>
              </w:rPr>
              <w:t xml:space="preserve"> </w:t>
            </w:r>
            <w:r>
              <w:rPr>
                <w:rFonts w:ascii="Calibri" w:hAnsi="Calibri"/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Меры</w:t>
            </w:r>
            <w:r>
              <w:rPr>
                <w:rStyle w:val="Style_1_ch"/>
                <w:sz w:val="16"/>
              </w:rPr>
              <w:t xml:space="preserve"> противодействия злоупотреблению наркотиками и их незаконному обороту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</w:tr>
    </w:tbl>
    <w:p w14:paraId="3A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</w:p>
    <w:p w14:paraId="3B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3C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3D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3E01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«</w:t>
      </w:r>
      <w:r>
        <w:rPr>
          <w:rStyle w:val="Style_1_ch"/>
          <w:b w:val="1"/>
          <w:i w:val="1"/>
          <w:sz w:val="20"/>
        </w:rPr>
        <w:t>Профилактика экстремизма и терроризма в сельском поселении</w:t>
      </w:r>
      <w:r>
        <w:rPr>
          <w:rStyle w:val="Style_1_ch"/>
          <w:b w:val="1"/>
          <w:i w:val="1"/>
          <w:sz w:val="20"/>
        </w:rPr>
        <w:t>»</w:t>
      </w:r>
    </w:p>
    <w:p w14:paraId="3F01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4001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761"/>
        <w:gridCol w:w="1041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 xml:space="preserve">ий </w:t>
            </w:r>
            <w:r>
              <w:rPr>
                <w:rStyle w:val="Style_1_ch"/>
                <w:i w:val="1"/>
                <w:sz w:val="16"/>
              </w:rPr>
              <w:t>«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Обеспечено проведение мероприятий, направленных на защиту населения, антитеррористической и антиэкстремистской направленности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type="dxa" w:w="10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69010000">
            <w:pPr>
              <w:ind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 xml:space="preserve">Ежемесячный доклад МКУ «Управление по делам ГОЧС Азовского района» 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6E010000">
      <w:pPr>
        <w:rPr>
          <w:sz w:val="20"/>
        </w:rPr>
      </w:pPr>
    </w:p>
    <w:p w14:paraId="6F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70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7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7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1. Задача комплекса процессных мероприятий </w:t>
            </w:r>
            <w:r>
              <w:rPr>
                <w:rStyle w:val="Style_1_ch"/>
                <w:i w:val="1"/>
                <w:sz w:val="16"/>
              </w:rPr>
              <w:t>"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4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"</w:t>
            </w:r>
            <w:r>
              <w:rPr>
                <w:rStyle w:val="Style_1_ch"/>
                <w:sz w:val="16"/>
              </w:rPr>
              <w:t>А</w:t>
            </w:r>
            <w:r>
              <w:rPr>
                <w:rStyle w:val="Style_1_ch"/>
                <w:sz w:val="16"/>
              </w:rPr>
              <w:t>нтитеррористическая защищенность объектов социальной сферы</w:t>
            </w:r>
            <w:r>
              <w:rPr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3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Заключение контракта на приобретение средств антитеррористической направленности, на охрану общественной территории сквера 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01.01.2025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01.01.2025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F01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rStyle w:val="Style_1_ch"/>
                <w:sz w:val="16"/>
              </w:rPr>
              <w:t>Договор от 28.12.2024 г. №5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2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Мероприятие (результат) «</w:t>
            </w:r>
            <w:r>
              <w:rPr>
                <w:rStyle w:val="Style_1_ch"/>
                <w:sz w:val="16"/>
              </w:rPr>
              <w:t>О</w:t>
            </w:r>
            <w:r>
              <w:rPr>
                <w:rStyle w:val="Style_1_ch"/>
                <w:sz w:val="16"/>
              </w:rPr>
              <w:t>беспечена деятельность добровольных народных дружин</w:t>
            </w:r>
            <w:r>
              <w:rPr>
                <w:sz w:val="16"/>
              </w:rPr>
              <w:t>»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line="276" w:lineRule="auto"/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pStyle w:val="Style_1"/>
              <w:widowControl w:val="0"/>
              <w:ind/>
              <w:jc w:val="left"/>
              <w:rPr>
                <w:sz w:val="16"/>
              </w:rPr>
            </w:pPr>
            <w:r>
              <w:rPr>
                <w:sz w:val="16"/>
              </w:rPr>
              <w:t xml:space="preserve">Контрольная точка. Заключение договора на страхование жизни и здоровья 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25.04.2025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CD010000">
            <w:pPr>
              <w:ind/>
              <w:jc w:val="center"/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Договор от 25.04.2025 г. № </w:t>
            </w:r>
            <w:r>
              <w:rPr>
                <w:rStyle w:val="Style_1_ch"/>
                <w:sz w:val="16"/>
              </w:rPr>
              <w:t>НСК81-Д-36109000-001039-25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CF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D0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618"/>
        <w:gridCol w:w="1365"/>
        <w:gridCol w:w="1134"/>
        <w:gridCol w:w="1134"/>
        <w:gridCol w:w="1276"/>
        <w:gridCol w:w="1047"/>
        <w:gridCol w:w="1068"/>
        <w:gridCol w:w="1099"/>
      </w:tblGrid>
      <w:tr>
        <w:trPr>
          <w:trHeight w:hRule="atLeast" w:val="411"/>
        </w:trPr>
        <w:tc>
          <w:tcPr>
            <w:tcW w:type="dxa" w:w="66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0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6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301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Комплекс процессных мероприятий "</w:t>
            </w:r>
            <w:r>
              <w:rPr>
                <w:sz w:val="16"/>
              </w:rPr>
              <w:t>Профилактика экстремизма и терроризма в сельском поселении</w:t>
            </w:r>
            <w:r>
              <w:rPr>
                <w:sz w:val="16"/>
              </w:rPr>
              <w:t>" (всего),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83,5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3 720,9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3 107,6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83,5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301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1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3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B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1. </w:t>
            </w:r>
            <w:r>
              <w:rPr>
                <w:rStyle w:val="Style_1_ch"/>
                <w:sz w:val="16"/>
              </w:rPr>
              <w:t>"</w:t>
            </w:r>
            <w:r>
              <w:rPr>
                <w:rStyle w:val="Style_1_ch"/>
                <w:sz w:val="16"/>
              </w:rPr>
              <w:t>А</w:t>
            </w:r>
            <w:r>
              <w:rPr>
                <w:rStyle w:val="Style_1_ch"/>
                <w:sz w:val="16"/>
              </w:rPr>
              <w:t>нтитеррористическая защищенность объектов социальной сферы</w:t>
            </w:r>
            <w:r>
              <w:rPr>
                <w:rStyle w:val="Style_1_ch"/>
                <w:sz w:val="16"/>
              </w:rPr>
              <w:t>"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3 105,6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3 105,6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83,5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3 718,9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3 105,6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3 105,6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83,5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20000">
            <w:pPr>
              <w:widowControl w:val="0"/>
              <w:ind w:firstLine="425" w:left="-425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2. </w:t>
            </w:r>
            <w:r>
              <w:rPr>
                <w:rStyle w:val="Style_1_ch"/>
                <w:sz w:val="16"/>
              </w:rPr>
              <w:t>"</w:t>
            </w:r>
            <w:r>
              <w:rPr>
                <w:rStyle w:val="Style_1_ch"/>
                <w:sz w:val="16"/>
              </w:rPr>
              <w:t>О</w:t>
            </w:r>
            <w:r>
              <w:rPr>
                <w:rStyle w:val="Style_1_ch"/>
                <w:sz w:val="16"/>
              </w:rPr>
              <w:t>беспечена деятельность добровольных народных дружин</w:t>
            </w:r>
            <w:r>
              <w:rPr>
                <w:rStyle w:val="Style_1_ch"/>
                <w:sz w:val="16"/>
              </w:rPr>
              <w:t>"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88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2,0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100,0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83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40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2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347"/>
        </w:trPr>
        <w:tc>
          <w:tcPr>
            <w:tcW w:type="dxa" w:w="66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5B020000">
      <w:pPr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020000">
      <w:pPr>
        <w:ind/>
        <w:jc w:val="center"/>
        <w:rPr>
          <w:rFonts w:ascii="Times New Roman" w:hAnsi="Times New Roman"/>
          <w:sz w:val="20"/>
        </w:rPr>
      </w:pPr>
      <w:r>
        <w:rPr>
          <w:b w:val="1"/>
          <w:sz w:val="20"/>
        </w:rPr>
        <w:t xml:space="preserve">ОТЧЕТ </w:t>
      </w:r>
    </w:p>
    <w:p w14:paraId="5D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5E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5F02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«</w:t>
      </w:r>
      <w:r>
        <w:rPr>
          <w:rStyle w:val="Style_1_ch"/>
          <w:b w:val="1"/>
          <w:i w:val="1"/>
          <w:sz w:val="20"/>
        </w:rPr>
        <w:t>Меры</w:t>
      </w:r>
      <w:r>
        <w:rPr>
          <w:rStyle w:val="Style_1_ch"/>
          <w:b w:val="1"/>
          <w:i w:val="1"/>
          <w:sz w:val="20"/>
        </w:rPr>
        <w:t xml:space="preserve"> противодействия злоупотреблению наркотиками и их незаконному обороту</w:t>
      </w:r>
      <w:r>
        <w:rPr>
          <w:rStyle w:val="Style_1_ch"/>
          <w:b w:val="1"/>
          <w:i w:val="1"/>
          <w:sz w:val="20"/>
        </w:rPr>
        <w:t>»</w:t>
      </w:r>
    </w:p>
    <w:p w14:paraId="6002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6102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 xml:space="preserve">ий </w:t>
            </w:r>
            <w:r>
              <w:rPr>
                <w:rStyle w:val="Style_1_ch"/>
                <w:i w:val="1"/>
                <w:sz w:val="16"/>
              </w:rPr>
              <w:t>«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rPr>
                <w:i w:val="0"/>
                <w:sz w:val="16"/>
              </w:rPr>
            </w:pPr>
            <w:r>
              <w:rPr>
                <w:rStyle w:val="Style_1_ch"/>
                <w:i w:val="0"/>
                <w:sz w:val="16"/>
              </w:rPr>
              <w:t>Обеспечена организация общественных оплачиваемых работ и трудоустройство несовершеннолетних граждан в свободное от учебы время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чел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2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№70 от 18.08.2025 г.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8F020000">
      <w:pPr>
        <w:rPr>
          <w:sz w:val="20"/>
        </w:rPr>
      </w:pPr>
    </w:p>
    <w:p w14:paraId="9002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9102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9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9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1. Задача комплекса процессных мероприятий </w:t>
            </w:r>
            <w:r>
              <w:rPr>
                <w:rStyle w:val="Style_1_ch"/>
                <w:i w:val="1"/>
                <w:sz w:val="16"/>
              </w:rPr>
              <w:t>"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Мероприятие (результат) 1. "</w:t>
            </w:r>
            <w:r>
              <w:rPr>
                <w:i w:val="1"/>
                <w:sz w:val="16"/>
              </w:rPr>
              <w:t>Количество  преступлений, совершенных на общественных территориях»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Контрольная точка. Снижение показателей преступности в целом по территории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rStyle w:val="Style_1_ch"/>
                <w:sz w:val="16"/>
              </w:rPr>
              <w:t>Данные межмуниципального отдела</w:t>
            </w:r>
            <w:r>
              <w:rPr>
                <w:rStyle w:val="Style_1_ch"/>
                <w:sz w:val="16"/>
              </w:rPr>
              <w:t> </w:t>
            </w:r>
            <w:r>
              <w:rPr>
                <w:rStyle w:val="Style_1_ch"/>
                <w:sz w:val="16"/>
              </w:rPr>
              <w:t>МВД</w:t>
            </w:r>
            <w:r>
              <w:rPr>
                <w:rStyle w:val="Style_1_ch"/>
                <w:sz w:val="16"/>
              </w:rPr>
              <w:t xml:space="preserve">  </w:t>
            </w:r>
            <w:r>
              <w:rPr>
                <w:rStyle w:val="Style_1_ch"/>
                <w:sz w:val="16"/>
              </w:rPr>
              <w:t>России «</w:t>
            </w:r>
            <w:r>
              <w:rPr>
                <w:rStyle w:val="Style_1_ch"/>
                <w:sz w:val="16"/>
              </w:rPr>
              <w:t>Азовский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Мероприятие (результат) </w:t>
            </w:r>
            <w:r>
              <w:rPr>
                <w:rStyle w:val="Style_1_ch"/>
                <w:i w:val="1"/>
                <w:sz w:val="16"/>
              </w:rPr>
              <w:t>"</w:t>
            </w:r>
            <w:r>
              <w:rPr>
                <w:rStyle w:val="Style_1_ch"/>
                <w:i w:val="1"/>
                <w:sz w:val="16"/>
              </w:rPr>
              <w:t xml:space="preserve">Количество </w:t>
            </w:r>
            <w:r>
              <w:rPr>
                <w:rStyle w:val="Style_1_ch"/>
                <w:i w:val="1"/>
                <w:sz w:val="16"/>
              </w:rPr>
              <w:t>трудоустро</w:t>
            </w:r>
            <w:r>
              <w:rPr>
                <w:i w:val="1"/>
                <w:sz w:val="16"/>
              </w:rPr>
              <w:t>енных несовершеннолетних</w:t>
            </w:r>
            <w:r>
              <w:rPr>
                <w:i w:val="1"/>
                <w:sz w:val="16"/>
              </w:rPr>
              <w:t xml:space="preserve"> граждан</w:t>
            </w:r>
            <w:r>
              <w:rPr>
                <w:i w:val="1"/>
                <w:sz w:val="16"/>
              </w:rPr>
              <w:t>"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spacing w:line="276" w:lineRule="auto"/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1.2.1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Контрольная точка. Заключен договор на трудоустройство несовершеннолетних граждан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единиц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18.08.2025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Куцкевич</w:t>
            </w:r>
            <w:r>
              <w:rPr>
                <w:rFonts w:ascii="Calibri" w:hAnsi="Calibri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EE02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Договор №70 от 18.08.2025 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F002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F102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099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09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9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rPr>
                <w:sz w:val="16"/>
              </w:rPr>
            </w:pPr>
            <w:r>
              <w:rPr>
                <w:sz w:val="16"/>
              </w:rPr>
              <w:t>Комплекс процессных мероприя</w:t>
            </w:r>
            <w:r>
              <w:rPr>
                <w:rStyle w:val="Style_1_ch"/>
                <w:sz w:val="16"/>
              </w:rPr>
              <w:t>тий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Меры</w:t>
            </w:r>
            <w:r>
              <w:rPr>
                <w:rStyle w:val="Style_1_ch"/>
                <w:sz w:val="16"/>
              </w:rPr>
              <w:t xml:space="preserve"> противодействия злоупотреблению наркотиками и их незаконному оборот</w:t>
            </w:r>
            <w:r>
              <w:rPr>
                <w:rStyle w:val="Style_1_ch"/>
                <w:sz w:val="16"/>
              </w:rPr>
              <w:t>" (в</w:t>
            </w:r>
            <w:r>
              <w:rPr>
                <w:sz w:val="16"/>
              </w:rPr>
              <w:t>сего), в том числе: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</w:t>
            </w:r>
            <w:r>
              <w:rPr>
                <w:rStyle w:val="Style_1_ch"/>
                <w:sz w:val="16"/>
              </w:rPr>
              <w:t>1. «</w:t>
            </w:r>
            <w:r>
              <w:rPr>
                <w:rFonts w:ascii="Calibri" w:hAnsi="Calibri"/>
                <w:i w:val="1"/>
                <w:sz w:val="16"/>
              </w:rPr>
              <w:t>Количество  преступлений, совершенных на общественных территориях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spacing w:after="200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spacing w:after="200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41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rPr>
                <w:sz w:val="16"/>
              </w:rPr>
            </w:pPr>
            <w:r>
              <w:rPr>
                <w:sz w:val="16"/>
              </w:rPr>
              <w:t>Мероприятие (р</w:t>
            </w:r>
            <w:r>
              <w:rPr>
                <w:rStyle w:val="Style_1_ch"/>
                <w:sz w:val="16"/>
              </w:rPr>
              <w:t>езультат) 2. «</w:t>
            </w:r>
            <w:r>
              <w:rPr>
                <w:rStyle w:val="Style_1_ch"/>
                <w:i w:val="1"/>
                <w:sz w:val="16"/>
              </w:rPr>
              <w:t xml:space="preserve">Количество </w:t>
            </w:r>
            <w:r>
              <w:rPr>
                <w:rStyle w:val="Style_1_ch"/>
                <w:i w:val="1"/>
                <w:sz w:val="16"/>
              </w:rPr>
              <w:t>трудоустро</w:t>
            </w:r>
            <w:r>
              <w:rPr>
                <w:rFonts w:ascii="Calibri" w:hAnsi="Calibri"/>
                <w:i w:val="1"/>
                <w:sz w:val="16"/>
              </w:rPr>
              <w:t>енных несовершеннолетних</w:t>
            </w:r>
            <w:r>
              <w:rPr>
                <w:rFonts w:ascii="Calibri" w:hAnsi="Calibri"/>
                <w:i w:val="1"/>
                <w:sz w:val="16"/>
              </w:rPr>
              <w:t xml:space="preserve"> граждан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98,7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ind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16"/>
              </w:rPr>
              <w:t>98,6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99,9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66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type="dxa" w:w="1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spacing w:after="200" w:line="276" w:lineRule="auto"/>
              <w:ind/>
              <w:contextualSpacing w:val="1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</w:tbl>
    <w:p w14:paraId="7C03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7D030000">
      <w:pPr>
        <w:ind/>
        <w:jc w:val="center"/>
        <w:rPr>
          <w:rFonts w:ascii="Times New Roman" w:hAnsi="Times New Roman"/>
          <w:sz w:val="20"/>
        </w:rPr>
      </w:pPr>
      <w:r>
        <w:rPr>
          <w:b w:val="1"/>
          <w:sz w:val="20"/>
        </w:rPr>
        <w:t xml:space="preserve">ОТЧЕТ </w:t>
      </w:r>
    </w:p>
    <w:p w14:paraId="7E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7F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8003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«</w:t>
      </w:r>
      <w:r>
        <w:t>Противодействие коррупции</w:t>
      </w:r>
      <w:r>
        <w:rPr>
          <w:rStyle w:val="Style_1_ch"/>
          <w:b w:val="1"/>
          <w:i w:val="1"/>
          <w:sz w:val="20"/>
        </w:rPr>
        <w:t>»</w:t>
      </w:r>
    </w:p>
    <w:p w14:paraId="8103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8203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709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610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 xml:space="preserve">ий </w:t>
            </w:r>
            <w:r>
              <w:rPr>
                <w:rStyle w:val="Style_1_ch"/>
                <w:i w:val="1"/>
                <w:sz w:val="16"/>
              </w:rPr>
              <w:t>«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pStyle w:val="Style_1"/>
              <w:ind/>
              <w:jc w:val="left"/>
              <w:rPr>
                <w:sz w:val="16"/>
              </w:rPr>
            </w:pPr>
            <w:r>
              <w:rPr>
                <w:sz w:val="16"/>
              </w:rPr>
              <w:t>Обеспечена организация обучения, повышения квалификации по противодействию коррупции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КПМ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чел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AB03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№1399/25 от 29.09.2025 г.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B0030000">
      <w:pPr>
        <w:rPr>
          <w:sz w:val="20"/>
        </w:rPr>
      </w:pPr>
    </w:p>
    <w:p w14:paraId="B103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B203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B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B8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1. Задача комплекса процессных мероприятий </w:t>
            </w:r>
            <w:r>
              <w:rPr>
                <w:rStyle w:val="Style_1_ch"/>
                <w:i w:val="1"/>
                <w:sz w:val="16"/>
              </w:rPr>
              <w:t>"</w:t>
            </w:r>
            <w:r>
              <w:rPr>
                <w:rStyle w:val="Style_1_ch"/>
                <w:i w:val="1"/>
                <w:sz w:val="16"/>
              </w:rPr>
              <w:t>Меры</w:t>
            </w:r>
            <w:r>
              <w:rPr>
                <w:rStyle w:val="Style_1_ch"/>
                <w:i w:val="1"/>
                <w:sz w:val="16"/>
              </w:rPr>
              <w:t xml:space="preserve"> п</w:t>
            </w:r>
            <w:r>
              <w:rPr>
                <w:rStyle w:val="Style_1_ch"/>
                <w:i w:val="1"/>
                <w:sz w:val="16"/>
              </w:rPr>
              <w:t>ротиводействия злоупотреблению наркотиками и их незаконному обороту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D603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 xml:space="preserve">Мероприятие (результат) 1. </w:t>
            </w:r>
            <w:r>
              <w:rPr>
                <w:sz w:val="16"/>
              </w:rPr>
              <w:t>Соблюдены сотрудниками антикоррупционные мер, проведена антикоррупционная экспертиза нормативно– правовых актов, проведено обучения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52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5030000">
            <w:pPr>
              <w:widowControl w:val="0"/>
              <w:ind/>
              <w:rPr>
                <w:sz w:val="16"/>
              </w:rPr>
            </w:pPr>
            <w:r>
              <w:rPr>
                <w:sz w:val="16"/>
              </w:rPr>
              <w:t>Контрольная точка 1.1. Заключен договор на обучение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31.12.2025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Куцкевич</w:t>
            </w:r>
            <w:r>
              <w:rPr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F1030000">
            <w:pPr>
              <w:pStyle w:val="Style_1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№1399/25 от 29.09.2025 г.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F303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2026-05-04T07:37:37Z</dcterms:modified>
</cp:coreProperties>
</file>