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righ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ПРОЕКТ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РОССИЙСКАЯ ФЕДЕРАЦИЯ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РОСТОВСКАЯ ОБЛАСТЬ АЗОВСКИЙ РАЙО</w:t>
      </w:r>
      <w:r>
        <w:rPr>
          <w:rFonts w:ascii="Times New Roman" w:hAnsi="Times New Roman"/>
          <w:b w:val="1"/>
          <w:sz w:val="28"/>
        </w:rPr>
        <w:t>Н</w:t>
      </w:r>
    </w:p>
    <w:p w14:paraId="04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АДМИНИСТРАЦИЯ</w:t>
      </w:r>
    </w:p>
    <w:p w14:paraId="05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КАГАЛЬНИЦКОГО СЕЛЬСКОГО ПОСЕЛЕНИЯ</w:t>
      </w:r>
    </w:p>
    <w:p w14:paraId="06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07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8000000">
      <w:pPr>
        <w:ind w:firstLine="709" w:left="0"/>
        <w:jc w:val="both"/>
        <w:rPr>
          <w:rFonts w:ascii="Times New Roman" w:hAnsi="Times New Roman"/>
          <w:sz w:val="28"/>
        </w:rPr>
      </w:pPr>
    </w:p>
    <w:p w14:paraId="09000000">
      <w:pPr>
        <w:ind w:firstLine="0" w:left="0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«___» декабря 2025</w:t>
      </w:r>
      <w:r>
        <w:rPr>
          <w:rStyle w:val="Style_1_ch"/>
          <w:rFonts w:ascii="Times New Roman" w:hAnsi="Times New Roman"/>
          <w:sz w:val="28"/>
        </w:rPr>
        <w:t xml:space="preserve"> г.        </w:t>
      </w:r>
      <w:r>
        <w:rPr>
          <w:rStyle w:val="Style_1_ch"/>
          <w:rFonts w:ascii="Times New Roman" w:hAnsi="Times New Roman"/>
          <w:sz w:val="28"/>
        </w:rPr>
        <w:t xml:space="preserve">       №______</w:t>
      </w:r>
      <w:r>
        <w:rPr>
          <w:rStyle w:val="Style_1_ch"/>
          <w:rFonts w:ascii="Times New Roman" w:hAnsi="Times New Roman"/>
          <w:sz w:val="28"/>
        </w:rPr>
        <w:t xml:space="preserve">                                         с. Кагальник</w:t>
      </w:r>
    </w:p>
    <w:p w14:paraId="0A000000">
      <w:pPr>
        <w:ind w:firstLine="709" w:left="0"/>
        <w:jc w:val="both"/>
        <w:rPr>
          <w:rFonts w:ascii="Times New Roman" w:hAnsi="Times New Roman"/>
          <w:sz w:val="28"/>
        </w:rPr>
      </w:pPr>
    </w:p>
    <w:p w14:paraId="0B000000">
      <w:pPr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 утверждении положения о контрактном управляющем</w:t>
      </w:r>
    </w:p>
    <w:p w14:paraId="0C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организации деятельности </w:t>
      </w:r>
      <w:r>
        <w:rPr>
          <w:rFonts w:ascii="Times New Roman" w:hAnsi="Times New Roman"/>
          <w:sz w:val="28"/>
        </w:rPr>
        <w:t xml:space="preserve">Администрации </w:t>
      </w:r>
      <w:r>
        <w:rPr>
          <w:rFonts w:ascii="Times New Roman" w:hAnsi="Times New Roman"/>
          <w:sz w:val="28"/>
        </w:rPr>
        <w:t>муниципального образования</w:t>
      </w:r>
      <w:r>
        <w:rPr>
          <w:rFonts w:ascii="Times New Roman" w:hAnsi="Times New Roman"/>
          <w:sz w:val="28"/>
        </w:rPr>
        <w:t xml:space="preserve"> при осуществлении закупок товаров, работ, услуг для обеспечения собственных нужд, в соответствии с</w:t>
      </w:r>
      <w:r>
        <w:rPr>
          <w:rFonts w:ascii="Times New Roman" w:hAnsi="Times New Roman"/>
          <w:sz w:val="28"/>
        </w:rPr>
        <w:t>о статьей 38 Федеральн</w:t>
      </w:r>
      <w:r>
        <w:rPr>
          <w:rFonts w:ascii="Times New Roman" w:hAnsi="Times New Roman"/>
          <w:sz w:val="28"/>
        </w:rPr>
        <w:t xml:space="preserve">ого закона от 5 апреля 2013 г.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 44-ФЗ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контрактной системе в сфере закупок то</w:t>
      </w:r>
      <w:r>
        <w:rPr>
          <w:rFonts w:ascii="Times New Roman" w:hAnsi="Times New Roman"/>
          <w:sz w:val="28"/>
        </w:rPr>
        <w:t>варов, работ, услуг для обеспечения государственных и муниципальных нужд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</w:t>
      </w:r>
      <w:r>
        <w:rPr>
          <w:rFonts w:ascii="Times New Roman" w:hAnsi="Times New Roman"/>
          <w:sz w:val="28"/>
        </w:rPr>
        <w:t xml:space="preserve">министрация </w:t>
      </w:r>
      <w:r>
        <w:rPr>
          <w:rFonts w:ascii="Times New Roman" w:hAnsi="Times New Roman"/>
          <w:sz w:val="28"/>
        </w:rPr>
        <w:t>муниципального образования</w:t>
      </w:r>
      <w:r>
        <w:rPr>
          <w:rFonts w:ascii="Times New Roman" w:hAnsi="Times New Roman"/>
          <w:sz w:val="28"/>
        </w:rPr>
        <w:t xml:space="preserve"> </w:t>
      </w:r>
    </w:p>
    <w:p w14:paraId="0D000000">
      <w:pPr>
        <w:ind w:firstLine="709" w:left="0"/>
        <w:jc w:val="both"/>
        <w:rPr>
          <w:rFonts w:ascii="Times New Roman" w:hAnsi="Times New Roman"/>
          <w:sz w:val="28"/>
        </w:rPr>
      </w:pPr>
    </w:p>
    <w:p w14:paraId="0E000000">
      <w:pPr>
        <w:ind w:firstLine="709" w:lef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ПОСТАНОВЛЯЕТ:</w:t>
      </w:r>
    </w:p>
    <w:p w14:paraId="0F000000">
      <w:pPr>
        <w:ind w:firstLine="567" w:left="0"/>
        <w:jc w:val="both"/>
        <w:rPr>
          <w:rFonts w:ascii="Times New Roman" w:hAnsi="Times New Roman"/>
          <w:sz w:val="28"/>
        </w:rPr>
      </w:pPr>
      <w:bookmarkStart w:id="1" w:name="sub_1"/>
      <w:r>
        <w:rPr>
          <w:rFonts w:ascii="Times New Roman" w:hAnsi="Times New Roman"/>
          <w:sz w:val="28"/>
        </w:rPr>
        <w:t>1. Н</w:t>
      </w:r>
      <w:r>
        <w:rPr>
          <w:rFonts w:ascii="Times New Roman" w:hAnsi="Times New Roman"/>
          <w:sz w:val="28"/>
        </w:rPr>
        <w:t>азна</w:t>
      </w:r>
      <w:r>
        <w:rPr>
          <w:rFonts w:ascii="Times New Roman" w:hAnsi="Times New Roman"/>
          <w:sz w:val="28"/>
        </w:rPr>
        <w:t>чить ответственным за осуществление закупок - конт</w:t>
      </w:r>
      <w:r>
        <w:rPr>
          <w:rFonts w:ascii="Times New Roman" w:hAnsi="Times New Roman"/>
          <w:sz w:val="28"/>
        </w:rPr>
        <w:t>рактным управляющим, включая исполнение каждого контракта, заведующего сектором экономики и финансов</w:t>
      </w:r>
      <w:r>
        <w:rPr>
          <w:rFonts w:ascii="Times New Roman" w:hAnsi="Times New Roman"/>
          <w:sz w:val="28"/>
        </w:rPr>
        <w:t xml:space="preserve"> с 01.01.2026 года</w:t>
      </w:r>
      <w:r>
        <w:rPr>
          <w:rFonts w:ascii="Times New Roman" w:hAnsi="Times New Roman"/>
          <w:sz w:val="28"/>
        </w:rPr>
        <w:t>.</w:t>
      </w:r>
    </w:p>
    <w:p w14:paraId="10000000">
      <w:pPr>
        <w:ind w:firstLine="567" w:left="0"/>
        <w:jc w:val="both"/>
        <w:rPr>
          <w:rFonts w:ascii="Times New Roman" w:hAnsi="Times New Roman"/>
          <w:sz w:val="28"/>
        </w:rPr>
      </w:pPr>
      <w:bookmarkStart w:id="2" w:name="sub_2"/>
      <w:bookmarkEnd w:id="1"/>
      <w:r>
        <w:rPr>
          <w:rFonts w:ascii="Times New Roman" w:hAnsi="Times New Roman"/>
          <w:sz w:val="28"/>
        </w:rPr>
        <w:t>2. На пе</w:t>
      </w:r>
      <w:r>
        <w:rPr>
          <w:rFonts w:ascii="Times New Roman" w:hAnsi="Times New Roman"/>
          <w:sz w:val="28"/>
        </w:rPr>
        <w:t>риод отсутствия контрактного управляющего его обязанности возлагаются на Главного специалиста – Главного бухгалтера Абрамеко А.Н.</w:t>
      </w:r>
    </w:p>
    <w:p w14:paraId="11000000">
      <w:pPr>
        <w:ind w:firstLine="567" w:left="0"/>
        <w:jc w:val="both"/>
        <w:rPr>
          <w:rFonts w:ascii="Times New Roman" w:hAnsi="Times New Roman"/>
          <w:sz w:val="28"/>
        </w:rPr>
      </w:pPr>
      <w:bookmarkStart w:id="3" w:name="sub_3"/>
      <w:bookmarkEnd w:id="2"/>
      <w:r>
        <w:rPr>
          <w:rFonts w:ascii="Times New Roman" w:hAnsi="Times New Roman"/>
          <w:sz w:val="28"/>
        </w:rPr>
        <w:t>3. Утвердить Положение о контрактном управляющ</w:t>
      </w:r>
      <w:r>
        <w:rPr>
          <w:rFonts w:ascii="Times New Roman" w:hAnsi="Times New Roman"/>
          <w:sz w:val="28"/>
        </w:rPr>
        <w:t xml:space="preserve">ем (приложение к настоящему </w:t>
      </w:r>
      <w:r>
        <w:rPr>
          <w:rFonts w:ascii="Times New Roman" w:hAnsi="Times New Roman"/>
          <w:sz w:val="28"/>
        </w:rPr>
        <w:t>постановлению</w:t>
      </w:r>
      <w:r>
        <w:rPr>
          <w:rFonts w:ascii="Times New Roman" w:hAnsi="Times New Roman"/>
          <w:sz w:val="28"/>
        </w:rPr>
        <w:t>).</w:t>
      </w:r>
    </w:p>
    <w:p w14:paraId="12000000">
      <w:pPr>
        <w:ind w:firstLine="567" w:left="0"/>
        <w:jc w:val="both"/>
        <w:rPr>
          <w:rFonts w:ascii="Times New Roman" w:hAnsi="Times New Roman"/>
          <w:sz w:val="28"/>
        </w:rPr>
      </w:pPr>
      <w:bookmarkStart w:id="4" w:name="sub_4"/>
      <w:bookmarkEnd w:id="3"/>
      <w:r>
        <w:rPr>
          <w:rFonts w:ascii="Times New Roman" w:hAnsi="Times New Roman"/>
          <w:sz w:val="28"/>
        </w:rPr>
        <w:t xml:space="preserve">4. Контрактному управляющему в своей деятельности </w:t>
      </w:r>
      <w:r>
        <w:rPr>
          <w:rFonts w:ascii="Times New Roman" w:hAnsi="Times New Roman"/>
          <w:sz w:val="28"/>
        </w:rPr>
        <w:t xml:space="preserve">руководствоваться требованиями Федерального закона от 5 апреля 2013 г.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 44-ФЗ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контрак</w:t>
      </w:r>
      <w:r>
        <w:rPr>
          <w:rFonts w:ascii="Times New Roman" w:hAnsi="Times New Roman"/>
          <w:sz w:val="28"/>
        </w:rPr>
        <w:t xml:space="preserve">тной системе в сфере </w:t>
      </w:r>
      <w:r>
        <w:rPr>
          <w:rFonts w:ascii="Times New Roman" w:hAnsi="Times New Roman"/>
          <w:sz w:val="28"/>
        </w:rPr>
        <w:t xml:space="preserve">закупок товаров, работ, услуг </w:t>
      </w:r>
      <w:r>
        <w:rPr>
          <w:rFonts w:ascii="Times New Roman" w:hAnsi="Times New Roman"/>
          <w:sz w:val="28"/>
        </w:rPr>
        <w:t>для обеспечения государственных и муниципальных нужд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, иных нормативных правовых актов о контрактной системе в сфере</w:t>
      </w:r>
      <w:r>
        <w:rPr>
          <w:rFonts w:ascii="Times New Roman" w:hAnsi="Times New Roman"/>
          <w:sz w:val="28"/>
        </w:rPr>
        <w:t xml:space="preserve"> закупок товаров, работ, услуг для государственных и муниципальных нужд, локальными актами организации в облас</w:t>
      </w:r>
      <w:r>
        <w:rPr>
          <w:rFonts w:ascii="Times New Roman" w:hAnsi="Times New Roman"/>
          <w:sz w:val="28"/>
        </w:rPr>
        <w:t>ти закупок товаров, работ, услуг для государственных и мун</w:t>
      </w:r>
      <w:r>
        <w:rPr>
          <w:rFonts w:ascii="Times New Roman" w:hAnsi="Times New Roman"/>
          <w:sz w:val="28"/>
        </w:rPr>
        <w:t>иципальных нужд, а также утвержденным Положением.</w:t>
      </w:r>
    </w:p>
    <w:p w14:paraId="13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Признать утратившим</w:t>
      </w:r>
      <w:r>
        <w:rPr>
          <w:rStyle w:val="Style_1_ch"/>
          <w:rFonts w:ascii="Times New Roman" w:hAnsi="Times New Roman"/>
          <w:sz w:val="28"/>
        </w:rPr>
        <w:t xml:space="preserve"> силу п</w:t>
      </w:r>
      <w:r>
        <w:rPr>
          <w:rStyle w:val="Style_1_ch"/>
          <w:rFonts w:ascii="Times New Roman" w:hAnsi="Times New Roman"/>
          <w:sz w:val="28"/>
        </w:rPr>
        <w:t xml:space="preserve">остановление </w:t>
      </w:r>
      <w:r>
        <w:rPr>
          <w:rStyle w:val="Style_1_ch"/>
          <w:rFonts w:ascii="Times New Roman" w:hAnsi="Times New Roman"/>
          <w:sz w:val="28"/>
        </w:rPr>
        <w:t xml:space="preserve">Администрации Кагальницкого сельского поселения </w:t>
      </w:r>
      <w:r>
        <w:rPr>
          <w:rStyle w:val="Style_1_ch"/>
          <w:rFonts w:ascii="Times New Roman" w:hAnsi="Times New Roman"/>
          <w:sz w:val="28"/>
        </w:rPr>
        <w:t xml:space="preserve">от 09.01.2014г. №3 </w:t>
      </w:r>
      <w:r>
        <w:rPr>
          <w:rStyle w:val="Style_1_ch"/>
          <w:rFonts w:ascii="Times New Roman" w:hAnsi="Times New Roman"/>
          <w:sz w:val="28"/>
        </w:rPr>
        <w:t xml:space="preserve">«О назначении контрактного управляющего», </w:t>
      </w:r>
      <w:r>
        <w:rPr>
          <w:rStyle w:val="Style_1_ch"/>
          <w:rFonts w:ascii="Times New Roman" w:hAnsi="Times New Roman"/>
          <w:sz w:val="28"/>
        </w:rPr>
        <w:t>постановление Администрации Кагальницкого сельского поселения от 05.06.2</w:t>
      </w:r>
      <w:r>
        <w:rPr>
          <w:rStyle w:val="Style_1_ch"/>
          <w:rFonts w:ascii="Times New Roman" w:hAnsi="Times New Roman"/>
          <w:sz w:val="28"/>
        </w:rPr>
        <w:t>017 го</w:t>
      </w:r>
      <w:r>
        <w:rPr>
          <w:rStyle w:val="Style_1_ch"/>
          <w:rFonts w:ascii="Times New Roman" w:hAnsi="Times New Roman"/>
          <w:sz w:val="28"/>
        </w:rPr>
        <w:t>да №81 «</w:t>
      </w:r>
      <w:r>
        <w:rPr>
          <w:rStyle w:val="Style_1_ch"/>
          <w:rFonts w:ascii="Times New Roman" w:hAnsi="Times New Roman"/>
          <w:sz w:val="28"/>
        </w:rPr>
        <w:t>О</w:t>
      </w:r>
      <w:r>
        <w:rPr>
          <w:rStyle w:val="Style_1_ch"/>
          <w:rFonts w:ascii="Times New Roman" w:hAnsi="Times New Roman"/>
          <w:sz w:val="28"/>
        </w:rPr>
        <w:t xml:space="preserve"> внесении изменени</w:t>
      </w:r>
      <w:r>
        <w:rPr>
          <w:rStyle w:val="Style_1_ch"/>
          <w:rFonts w:ascii="Times New Roman" w:hAnsi="Times New Roman"/>
          <w:sz w:val="28"/>
        </w:rPr>
        <w:t>я</w:t>
      </w:r>
      <w:r>
        <w:rPr>
          <w:rStyle w:val="Style_1_ch"/>
          <w:rFonts w:ascii="Times New Roman" w:hAnsi="Times New Roman"/>
          <w:sz w:val="28"/>
        </w:rPr>
        <w:t xml:space="preserve"> в </w:t>
      </w:r>
      <w:r>
        <w:rPr>
          <w:rStyle w:val="Style_1_ch"/>
          <w:rFonts w:ascii="Times New Roman" w:hAnsi="Times New Roman"/>
          <w:sz w:val="28"/>
        </w:rPr>
        <w:t xml:space="preserve">Постановление от 09.01.2014г. </w:t>
      </w:r>
      <w:r>
        <w:rPr>
          <w:rStyle w:val="Style_1_ch"/>
          <w:rFonts w:ascii="Times New Roman" w:hAnsi="Times New Roman"/>
          <w:sz w:val="28"/>
        </w:rPr>
        <w:t>№3</w:t>
      </w:r>
      <w:r>
        <w:rPr>
          <w:rStyle w:val="Style_1_ch"/>
          <w:rFonts w:ascii="Times New Roman" w:hAnsi="Times New Roman"/>
          <w:sz w:val="28"/>
        </w:rPr>
        <w:t xml:space="preserve"> «О назначении контрактного управляющего». </w:t>
      </w:r>
    </w:p>
    <w:p w14:paraId="14000000">
      <w:pPr>
        <w:ind w:firstLine="567" w:left="0"/>
        <w:jc w:val="both"/>
        <w:rPr>
          <w:rFonts w:ascii="Times New Roman" w:hAnsi="Times New Roman"/>
          <w:sz w:val="28"/>
        </w:rPr>
      </w:pPr>
      <w:bookmarkStart w:id="5" w:name="sub_5"/>
      <w:bookmarkEnd w:id="4"/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 Настоящее постановление вступает в силу со дня его подписания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14:paraId="15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. Контроль за исполнением настояще</w:t>
      </w:r>
      <w:r>
        <w:rPr>
          <w:rFonts w:ascii="Times New Roman" w:hAnsi="Times New Roman"/>
          <w:sz w:val="28"/>
        </w:rPr>
        <w:t>го постановления оставля</w:t>
      </w:r>
      <w:r>
        <w:rPr>
          <w:rFonts w:ascii="Times New Roman" w:hAnsi="Times New Roman"/>
          <w:sz w:val="28"/>
        </w:rPr>
        <w:t>ю за собой.</w:t>
      </w:r>
    </w:p>
    <w:p w14:paraId="16000000">
      <w:pPr>
        <w:ind w:firstLine="567" w:left="0"/>
        <w:jc w:val="both"/>
        <w:rPr>
          <w:rFonts w:ascii="Times New Roman" w:hAnsi="Times New Roman"/>
          <w:sz w:val="28"/>
        </w:rPr>
      </w:pPr>
    </w:p>
    <w:p w14:paraId="17000000">
      <w:pPr>
        <w:ind w:firstLine="567" w:left="0"/>
        <w:jc w:val="both"/>
        <w:rPr>
          <w:rFonts w:ascii="Times New Roman" w:hAnsi="Times New Roman"/>
          <w:sz w:val="28"/>
        </w:rPr>
      </w:pPr>
      <w:bookmarkEnd w:id="5"/>
      <w:r>
        <w:rPr>
          <w:rFonts w:ascii="Times New Roman" w:hAnsi="Times New Roman"/>
          <w:sz w:val="28"/>
        </w:rPr>
        <w:t xml:space="preserve">Глава Администрации </w:t>
      </w:r>
      <w:r>
        <w:rPr>
          <w:rFonts w:ascii="Times New Roman" w:hAnsi="Times New Roman"/>
          <w:sz w:val="28"/>
        </w:rPr>
        <w:t>Кагальницкого</w:t>
      </w:r>
    </w:p>
    <w:p w14:paraId="18000000">
      <w:pPr>
        <w:tabs>
          <w:tab w:leader="none" w:pos="6795" w:val="left"/>
        </w:tabs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сельского поселения  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 </w:t>
      </w:r>
      <w:r>
        <w:rPr>
          <w:rFonts w:ascii="Times New Roman" w:hAnsi="Times New Roman"/>
          <w:sz w:val="28"/>
        </w:rPr>
        <w:t xml:space="preserve">К.А. </w:t>
      </w:r>
      <w:r>
        <w:rPr>
          <w:rFonts w:ascii="Times New Roman" w:hAnsi="Times New Roman"/>
          <w:sz w:val="28"/>
        </w:rPr>
        <w:t>Малерян</w:t>
      </w:r>
    </w:p>
    <w:p w14:paraId="19000000">
      <w:pPr>
        <w:ind/>
        <w:jc w:val="right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Приложение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к постановлению</w:t>
      </w:r>
      <w:r>
        <w:rPr>
          <w:rStyle w:val="Style_2_ch"/>
          <w:rFonts w:ascii="Times New Roman" w:hAnsi="Times New Roman"/>
          <w:sz w:val="28"/>
        </w:rPr>
        <w:t xml:space="preserve"> Администрации</w:t>
      </w:r>
    </w:p>
    <w:p w14:paraId="1A000000">
      <w:pPr>
        <w:ind w:firstLine="709" w:left="0"/>
        <w:jc w:val="right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                         Кагальницкого сельского поселения</w:t>
      </w:r>
      <w:r>
        <w:rPr>
          <w:rStyle w:val="Style_2_ch"/>
          <w:rFonts w:ascii="Times New Roman" w:hAnsi="Times New Roman"/>
          <w:sz w:val="28"/>
        </w:rPr>
        <w:t xml:space="preserve"> </w:t>
      </w:r>
    </w:p>
    <w:p w14:paraId="1B000000">
      <w:pPr>
        <w:ind w:firstLine="709" w:left="0"/>
        <w:rPr>
          <w:rFonts w:ascii="Times New Roman" w:hAnsi="Times New Roman"/>
          <w:sz w:val="28"/>
        </w:rPr>
      </w:pPr>
    </w:p>
    <w:p w14:paraId="1C000000">
      <w:pPr>
        <w:pStyle w:val="Style_2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Положение</w:t>
      </w:r>
      <w:r>
        <w:rPr>
          <w:rFonts w:ascii="Times New Roman" w:hAnsi="Times New Roman"/>
          <w:b w:val="1"/>
          <w:sz w:val="28"/>
        </w:rPr>
        <w:br/>
      </w:r>
      <w:r>
        <w:rPr>
          <w:rFonts w:ascii="Times New Roman" w:hAnsi="Times New Roman"/>
          <w:b w:val="1"/>
          <w:sz w:val="28"/>
        </w:rPr>
        <w:t>о контрактном</w:t>
      </w:r>
      <w:r>
        <w:rPr>
          <w:rFonts w:ascii="Times New Roman" w:hAnsi="Times New Roman"/>
          <w:b w:val="1"/>
          <w:sz w:val="28"/>
        </w:rPr>
        <w:t xml:space="preserve"> управляющем</w:t>
      </w:r>
    </w:p>
    <w:p w14:paraId="1D000000">
      <w:pPr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1. Общие положения</w:t>
      </w:r>
    </w:p>
    <w:p w14:paraId="1E000000">
      <w:pPr>
        <w:ind w:firstLine="709" w:left="0"/>
        <w:jc w:val="both"/>
        <w:rPr>
          <w:rFonts w:ascii="Times New Roman" w:hAnsi="Times New Roman"/>
          <w:sz w:val="28"/>
        </w:rPr>
      </w:pPr>
    </w:p>
    <w:p w14:paraId="1F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 Настоящее Положение устанавливает общие правила организации деятельности контрактного управляющего, осн</w:t>
      </w:r>
      <w:r>
        <w:rPr>
          <w:rFonts w:ascii="Times New Roman" w:hAnsi="Times New Roman"/>
          <w:sz w:val="28"/>
        </w:rPr>
        <w:t>овные пол</w:t>
      </w:r>
      <w:r>
        <w:rPr>
          <w:rFonts w:ascii="Times New Roman" w:hAnsi="Times New Roman"/>
          <w:sz w:val="28"/>
        </w:rPr>
        <w:t>номочия контрактного управляющего [наименова</w:t>
      </w:r>
      <w:r>
        <w:rPr>
          <w:rFonts w:ascii="Times New Roman" w:hAnsi="Times New Roman"/>
          <w:sz w:val="28"/>
        </w:rPr>
        <w:t xml:space="preserve">ние заказчика] (далее - Заказчик) при осуществлении Заказчиком деятельности, направленной на обеспечение государственных и муниципальных нужд в соответствии с Федеральным законом от 5 апреля 2013 г.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 44-ФЗ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ко</w:t>
      </w:r>
      <w:r>
        <w:rPr>
          <w:rFonts w:ascii="Times New Roman" w:hAnsi="Times New Roman"/>
          <w:sz w:val="28"/>
        </w:rPr>
        <w:t>нтра</w:t>
      </w:r>
      <w:r>
        <w:rPr>
          <w:rFonts w:ascii="Times New Roman" w:hAnsi="Times New Roman"/>
          <w:sz w:val="28"/>
        </w:rPr>
        <w:t>ктной системе в сфере закуп</w:t>
      </w:r>
      <w:r>
        <w:rPr>
          <w:rFonts w:ascii="Times New Roman" w:hAnsi="Times New Roman"/>
          <w:sz w:val="28"/>
        </w:rPr>
        <w:t>ок товаров, р</w:t>
      </w:r>
      <w:r>
        <w:rPr>
          <w:rFonts w:ascii="Times New Roman" w:hAnsi="Times New Roman"/>
          <w:sz w:val="28"/>
        </w:rPr>
        <w:t>абот, услуг для обеспечения государственных и муниципальных нужд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(далее - Федеральный закон о контрактной системе).</w:t>
      </w:r>
    </w:p>
    <w:p w14:paraId="20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Контрактный управляющий назначается Заказчиком в случае, ес</w:t>
      </w:r>
      <w:r>
        <w:rPr>
          <w:rFonts w:ascii="Times New Roman" w:hAnsi="Times New Roman"/>
          <w:sz w:val="28"/>
        </w:rPr>
        <w:t>ли совокупный годовой объем зак</w:t>
      </w:r>
      <w:r>
        <w:rPr>
          <w:rFonts w:ascii="Times New Roman" w:hAnsi="Times New Roman"/>
          <w:sz w:val="28"/>
        </w:rPr>
        <w:t>упок Заказчика не превышает сто миллионов ру</w:t>
      </w:r>
      <w:r>
        <w:rPr>
          <w:rFonts w:ascii="Times New Roman" w:hAnsi="Times New Roman"/>
          <w:sz w:val="28"/>
        </w:rPr>
        <w:t>блей и у Заказчика отсутствует контрактная служба.</w:t>
      </w:r>
    </w:p>
    <w:p w14:paraId="21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Контрактный управляющий назначается на должность приказом руководителя Заказчика, уполномоченного лица, исполняющего его обязанности, либо уполномоченного р</w:t>
      </w:r>
      <w:r>
        <w:rPr>
          <w:rFonts w:ascii="Times New Roman" w:hAnsi="Times New Roman"/>
          <w:sz w:val="28"/>
        </w:rPr>
        <w:t>уководителем лица.</w:t>
      </w:r>
    </w:p>
    <w:p w14:paraId="22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1.4. Контрак</w:t>
      </w:r>
      <w:r>
        <w:rPr>
          <w:rFonts w:ascii="Times New Roman" w:hAnsi="Times New Roman"/>
          <w:sz w:val="28"/>
        </w:rPr>
        <w:t>тный управляю</w:t>
      </w:r>
      <w:r>
        <w:rPr>
          <w:rFonts w:ascii="Times New Roman" w:hAnsi="Times New Roman"/>
          <w:sz w:val="28"/>
        </w:rPr>
        <w:t>щий должен иметь высшее образование или дополнительное профессиональное образование в сфере закупок.</w:t>
      </w:r>
    </w:p>
    <w:p w14:paraId="23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1.5. Контрактный управляющий в своей деятельности руководствуется Конституцией Российской Федера</w:t>
      </w:r>
      <w:r>
        <w:rPr>
          <w:rFonts w:ascii="Times New Roman" w:hAnsi="Times New Roman"/>
          <w:sz w:val="28"/>
        </w:rPr>
        <w:t>ции, Федеральны</w:t>
      </w:r>
      <w:r>
        <w:rPr>
          <w:rFonts w:ascii="Times New Roman" w:hAnsi="Times New Roman"/>
          <w:sz w:val="28"/>
        </w:rPr>
        <w:t>м законом о контрактной системе, гражданским</w:t>
      </w:r>
      <w:r>
        <w:rPr>
          <w:rFonts w:ascii="Times New Roman" w:hAnsi="Times New Roman"/>
          <w:sz w:val="28"/>
        </w:rPr>
        <w:t xml:space="preserve"> законодательством Российской Федерации, бюджетным законодательством Российской Федерации, нормативными правовыми актами о контрактной системе в сфере закупок товаров, работ, услуг для обеспечения государственных</w:t>
      </w:r>
      <w:r>
        <w:rPr>
          <w:rFonts w:ascii="Times New Roman" w:hAnsi="Times New Roman"/>
          <w:sz w:val="28"/>
        </w:rPr>
        <w:t xml:space="preserve"> и муниципальных нужд, иными но</w:t>
      </w:r>
      <w:r>
        <w:rPr>
          <w:rFonts w:ascii="Times New Roman" w:hAnsi="Times New Roman"/>
          <w:sz w:val="28"/>
        </w:rPr>
        <w:t>рмативными пр</w:t>
      </w:r>
      <w:r>
        <w:rPr>
          <w:rFonts w:ascii="Times New Roman" w:hAnsi="Times New Roman"/>
          <w:sz w:val="28"/>
        </w:rPr>
        <w:t>авовыми актами Российской Федерации, а также настоящим Положением.</w:t>
      </w:r>
    </w:p>
    <w:p w14:paraId="24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1.6. Контрактный управляющий осуществляет свою деятельность во взаимодействии с другими подразделениями (службами) Заказчика.</w:t>
      </w:r>
    </w:p>
    <w:p w14:paraId="25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</w:p>
    <w:p w14:paraId="26000000">
      <w:pPr>
        <w:pStyle w:val="Style_2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2. Функции и полно</w:t>
      </w:r>
      <w:r>
        <w:rPr>
          <w:rFonts w:ascii="Times New Roman" w:hAnsi="Times New Roman"/>
          <w:b w:val="1"/>
          <w:sz w:val="28"/>
        </w:rPr>
        <w:t>мочия контрактного</w:t>
      </w:r>
      <w:r>
        <w:rPr>
          <w:rFonts w:ascii="Times New Roman" w:hAnsi="Times New Roman"/>
          <w:b w:val="1"/>
          <w:sz w:val="28"/>
        </w:rPr>
        <w:t xml:space="preserve"> управляющего</w:t>
      </w:r>
    </w:p>
    <w:p w14:paraId="27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</w:p>
    <w:p w14:paraId="28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Контрактный</w:t>
      </w:r>
      <w:r>
        <w:rPr>
          <w:rFonts w:ascii="Times New Roman" w:hAnsi="Times New Roman"/>
          <w:sz w:val="28"/>
        </w:rPr>
        <w:t xml:space="preserve"> управляющий осуществляет следующие функции и полномочия:</w:t>
      </w:r>
    </w:p>
    <w:p w14:paraId="29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При планировании закупок:</w:t>
      </w:r>
    </w:p>
    <w:p w14:paraId="2A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разработка плана-графика, осуществление подготовки изменений в план-график;</w:t>
      </w:r>
    </w:p>
    <w:p w14:paraId="2B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размещ</w:t>
      </w:r>
      <w:r>
        <w:rPr>
          <w:rFonts w:ascii="Times New Roman" w:hAnsi="Times New Roman"/>
          <w:sz w:val="28"/>
        </w:rPr>
        <w:t xml:space="preserve">ение в единой информационной системе </w:t>
      </w:r>
      <w:r>
        <w:rPr>
          <w:rFonts w:ascii="Times New Roman" w:hAnsi="Times New Roman"/>
          <w:sz w:val="28"/>
        </w:rPr>
        <w:t>в сфере закупок (далее - единая</w:t>
      </w:r>
      <w:r>
        <w:rPr>
          <w:rFonts w:ascii="Times New Roman" w:hAnsi="Times New Roman"/>
          <w:sz w:val="28"/>
        </w:rPr>
        <w:t xml:space="preserve"> информационн</w:t>
      </w:r>
      <w:r>
        <w:rPr>
          <w:rFonts w:ascii="Times New Roman" w:hAnsi="Times New Roman"/>
          <w:sz w:val="28"/>
        </w:rPr>
        <w:t>ая система) плана-графика и внесенных в него изменений;</w:t>
      </w:r>
    </w:p>
    <w:p w14:paraId="2C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организация общественного обсуждения закупок в случаях, предусмотренных статьей 20 Федерального закона о контрактной системе;</w:t>
      </w:r>
    </w:p>
    <w:p w14:paraId="2D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разработка требований к за</w:t>
      </w:r>
      <w:r>
        <w:rPr>
          <w:rFonts w:ascii="Times New Roman" w:hAnsi="Times New Roman"/>
          <w:sz w:val="28"/>
        </w:rPr>
        <w:t>купаемым Заказчиком, его тер</w:t>
      </w:r>
      <w:r>
        <w:rPr>
          <w:rFonts w:ascii="Times New Roman" w:hAnsi="Times New Roman"/>
          <w:sz w:val="28"/>
        </w:rPr>
        <w:t>риториальными ор</w:t>
      </w:r>
      <w:r>
        <w:rPr>
          <w:rFonts w:ascii="Times New Roman" w:hAnsi="Times New Roman"/>
          <w:sz w:val="28"/>
        </w:rPr>
        <w:t>ганами (подразделениями) и подведомственными им казенными учреждениями, бюджетными учреждениями и государственными, муниципальными унитарными предприятиями отдельным видам товаров, работ, услуг (в том числе преде</w:t>
      </w:r>
      <w:r>
        <w:rPr>
          <w:rFonts w:ascii="Times New Roman" w:hAnsi="Times New Roman"/>
          <w:sz w:val="28"/>
        </w:rPr>
        <w:t>льных цен товаров, работ, услуг</w:t>
      </w:r>
      <w:r>
        <w:rPr>
          <w:rFonts w:ascii="Times New Roman" w:hAnsi="Times New Roman"/>
          <w:sz w:val="28"/>
        </w:rPr>
        <w:t>) и (или) нор</w:t>
      </w:r>
      <w:r>
        <w:rPr>
          <w:rFonts w:ascii="Times New Roman" w:hAnsi="Times New Roman"/>
          <w:sz w:val="28"/>
        </w:rPr>
        <w:t>мативных затрат на обеспечение функций Заказчика, его территориальных органов (подразделений) и подведомственных им казенных учреждений на основании правовых актов о нормировании в соответствии со статьей 19 Феде</w:t>
      </w:r>
      <w:r>
        <w:rPr>
          <w:rFonts w:ascii="Times New Roman" w:hAnsi="Times New Roman"/>
          <w:sz w:val="28"/>
        </w:rPr>
        <w:t>рального закона о контрактной системе;</w:t>
      </w:r>
    </w:p>
    <w:p w14:paraId="2E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организация</w:t>
      </w:r>
      <w:r>
        <w:rPr>
          <w:rFonts w:ascii="Times New Roman" w:hAnsi="Times New Roman"/>
          <w:sz w:val="28"/>
        </w:rPr>
        <w:t xml:space="preserve"> в случае необходимости на стадии планирования закупок консультаци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 xml:space="preserve"> с поставщиками (подрядчиками, исполнителями) и участ</w:t>
      </w:r>
      <w:r>
        <w:rPr>
          <w:rFonts w:ascii="Times New Roman" w:hAnsi="Times New Roman"/>
          <w:sz w:val="28"/>
        </w:rPr>
        <w:t>ие</w:t>
      </w:r>
      <w:r>
        <w:rPr>
          <w:rFonts w:ascii="Times New Roman" w:hAnsi="Times New Roman"/>
          <w:sz w:val="28"/>
        </w:rPr>
        <w:t xml:space="preserve"> в таких консульта</w:t>
      </w:r>
      <w:r>
        <w:rPr>
          <w:rFonts w:ascii="Times New Roman" w:hAnsi="Times New Roman"/>
          <w:sz w:val="28"/>
        </w:rPr>
        <w:t>ци</w:t>
      </w:r>
      <w:r>
        <w:rPr>
          <w:rFonts w:ascii="Times New Roman" w:hAnsi="Times New Roman"/>
          <w:sz w:val="28"/>
        </w:rPr>
        <w:t>ях в целях определения состояния конкурент</w:t>
      </w:r>
      <w:r>
        <w:rPr>
          <w:rFonts w:ascii="Times New Roman" w:hAnsi="Times New Roman"/>
          <w:sz w:val="28"/>
        </w:rPr>
        <w:t>ной среды на соответ</w:t>
      </w:r>
      <w:r>
        <w:rPr>
          <w:rFonts w:ascii="Times New Roman" w:hAnsi="Times New Roman"/>
          <w:sz w:val="28"/>
        </w:rPr>
        <w:t>ствующих рынках товаров, работ,</w:t>
      </w:r>
      <w:r>
        <w:rPr>
          <w:rFonts w:ascii="Times New Roman" w:hAnsi="Times New Roman"/>
          <w:sz w:val="28"/>
        </w:rPr>
        <w:t xml:space="preserve"> услуг, определения наилучших тех</w:t>
      </w:r>
      <w:r>
        <w:rPr>
          <w:rFonts w:ascii="Times New Roman" w:hAnsi="Times New Roman"/>
          <w:sz w:val="28"/>
        </w:rPr>
        <w:t>нологий и других решений для обеспечения государственных и муниципальных нужд</w:t>
      </w:r>
      <w:r>
        <w:rPr>
          <w:rFonts w:ascii="Times New Roman" w:hAnsi="Times New Roman"/>
          <w:sz w:val="28"/>
        </w:rPr>
        <w:t>.</w:t>
      </w:r>
    </w:p>
    <w:p w14:paraId="2F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При определении поставщиков (подрядчиков, исполнителей):</w:t>
      </w:r>
    </w:p>
    <w:p w14:paraId="30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обеспечение провед</w:t>
      </w:r>
      <w:r>
        <w:rPr>
          <w:rFonts w:ascii="Times New Roman" w:hAnsi="Times New Roman"/>
          <w:sz w:val="28"/>
        </w:rPr>
        <w:t>ения закрытых способов определе</w:t>
      </w:r>
      <w:r>
        <w:rPr>
          <w:rFonts w:ascii="Times New Roman" w:hAnsi="Times New Roman"/>
          <w:sz w:val="28"/>
        </w:rPr>
        <w:t>ния поставщиков (подрядчиков, и</w:t>
      </w:r>
      <w:r>
        <w:rPr>
          <w:rFonts w:ascii="Times New Roman" w:hAnsi="Times New Roman"/>
          <w:sz w:val="28"/>
        </w:rPr>
        <w:t>сполнителей) в случаях, установленных статье</w:t>
      </w:r>
      <w:r>
        <w:rPr>
          <w:rFonts w:ascii="Times New Roman" w:hAnsi="Times New Roman"/>
          <w:sz w:val="28"/>
        </w:rPr>
        <w:t>й 72 Федерального закона о контрактной системе, по согласованию с федеральным органом исполнительной власти, уполномоченным Правительством Российской Федерации на осуществление данн</w:t>
      </w:r>
      <w:r>
        <w:rPr>
          <w:rFonts w:ascii="Times New Roman" w:hAnsi="Times New Roman"/>
          <w:sz w:val="28"/>
        </w:rPr>
        <w:t>ых функций;</w:t>
      </w:r>
    </w:p>
    <w:p w14:paraId="31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осуществление под</w:t>
      </w:r>
      <w:r>
        <w:rPr>
          <w:rFonts w:ascii="Times New Roman" w:hAnsi="Times New Roman"/>
          <w:sz w:val="28"/>
        </w:rPr>
        <w:t>готовки и размещени</w:t>
      </w:r>
      <w:r>
        <w:rPr>
          <w:rFonts w:ascii="Times New Roman" w:hAnsi="Times New Roman"/>
          <w:sz w:val="28"/>
        </w:rPr>
        <w:t>я в единой информационной</w:t>
      </w:r>
      <w:r>
        <w:rPr>
          <w:rFonts w:ascii="Times New Roman" w:hAnsi="Times New Roman"/>
          <w:sz w:val="28"/>
        </w:rPr>
        <w:t xml:space="preserve"> системе извещений об осуществлении закупок, документации о закупках (в случае, если Федеральным законом о контрактной системе предусмотрена документация о закупке), и проектов конт</w:t>
      </w:r>
      <w:r>
        <w:rPr>
          <w:rFonts w:ascii="Times New Roman" w:hAnsi="Times New Roman"/>
          <w:sz w:val="28"/>
        </w:rPr>
        <w:t>рактов, подготовки и направлени</w:t>
      </w:r>
      <w:r>
        <w:rPr>
          <w:rFonts w:ascii="Times New Roman" w:hAnsi="Times New Roman"/>
          <w:sz w:val="28"/>
        </w:rPr>
        <w:t>я приглашений:</w:t>
      </w:r>
    </w:p>
    <w:p w14:paraId="32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определение и обоснование </w:t>
      </w:r>
      <w:r>
        <w:rPr>
          <w:rFonts w:ascii="Times New Roman" w:hAnsi="Times New Roman"/>
          <w:sz w:val="28"/>
        </w:rPr>
        <w:t>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</w:t>
      </w:r>
      <w:r>
        <w:rPr>
          <w:rFonts w:ascii="Times New Roman" w:hAnsi="Times New Roman"/>
          <w:sz w:val="28"/>
        </w:rPr>
        <w:t>й суммы цен единиц товаров, раб</w:t>
      </w:r>
      <w:r>
        <w:rPr>
          <w:rFonts w:ascii="Times New Roman" w:hAnsi="Times New Roman"/>
          <w:sz w:val="28"/>
        </w:rPr>
        <w:t>от, услуг, максимального значения цены контр</w:t>
      </w:r>
      <w:r>
        <w:rPr>
          <w:rFonts w:ascii="Times New Roman" w:hAnsi="Times New Roman"/>
          <w:sz w:val="28"/>
        </w:rPr>
        <w:t>акта;</w:t>
      </w:r>
    </w:p>
    <w:p w14:paraId="33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осуществление описания объекта закупки;</w:t>
      </w:r>
    </w:p>
    <w:p w14:paraId="34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указание в извещении об осуществлении закупки информации, предусмотренной статьей 42 Федерального закона о контрактной системе, в</w:t>
      </w:r>
      <w:r>
        <w:rPr>
          <w:rFonts w:ascii="Times New Roman" w:hAnsi="Times New Roman"/>
          <w:sz w:val="28"/>
        </w:rPr>
        <w:t xml:space="preserve"> том числе информации:</w:t>
      </w:r>
    </w:p>
    <w:p w14:paraId="35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услов</w:t>
      </w:r>
      <w:r>
        <w:rPr>
          <w:rFonts w:ascii="Times New Roman" w:hAnsi="Times New Roman"/>
          <w:sz w:val="28"/>
        </w:rPr>
        <w:t>иях, о з</w:t>
      </w:r>
      <w:r>
        <w:rPr>
          <w:rFonts w:ascii="Times New Roman" w:hAnsi="Times New Roman"/>
          <w:sz w:val="28"/>
        </w:rPr>
        <w:t>апретах и об ограничениях допуска то</w:t>
      </w:r>
      <w:r>
        <w:rPr>
          <w:rFonts w:ascii="Times New Roman" w:hAnsi="Times New Roman"/>
          <w:sz w:val="28"/>
        </w:rPr>
        <w:t>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 случае, если такие ус</w:t>
      </w:r>
      <w:r>
        <w:rPr>
          <w:rFonts w:ascii="Times New Roman" w:hAnsi="Times New Roman"/>
          <w:sz w:val="28"/>
        </w:rPr>
        <w:t>ловия, запреты и ограничения ус</w:t>
      </w:r>
      <w:r>
        <w:rPr>
          <w:rFonts w:ascii="Times New Roman" w:hAnsi="Times New Roman"/>
          <w:sz w:val="28"/>
        </w:rPr>
        <w:t>тановлены в соответствии со статьей 14 Федер</w:t>
      </w:r>
      <w:r>
        <w:rPr>
          <w:rFonts w:ascii="Times New Roman" w:hAnsi="Times New Roman"/>
          <w:sz w:val="28"/>
        </w:rPr>
        <w:t>ального закона о контрактной системе;</w:t>
      </w:r>
    </w:p>
    <w:p w14:paraId="36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б ограничении участия в определении поставщика (подрядчика, исполнителя), установленном в соответствии со статьей 30 Федерального закона о кон</w:t>
      </w:r>
      <w:r>
        <w:rPr>
          <w:rFonts w:ascii="Times New Roman" w:hAnsi="Times New Roman"/>
          <w:sz w:val="28"/>
        </w:rPr>
        <w:t>трактной системе (при необходим</w:t>
      </w:r>
      <w:r>
        <w:rPr>
          <w:rFonts w:ascii="Times New Roman" w:hAnsi="Times New Roman"/>
          <w:sz w:val="28"/>
        </w:rPr>
        <w:t>ости);</w:t>
      </w:r>
    </w:p>
    <w:p w14:paraId="37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преимуществах, предоставляемых в со</w:t>
      </w:r>
      <w:r>
        <w:rPr>
          <w:rFonts w:ascii="Times New Roman" w:hAnsi="Times New Roman"/>
          <w:sz w:val="28"/>
        </w:rPr>
        <w:t>ответствии со статьями 28, 29 Федерального закона о контрактной системе;</w:t>
      </w:r>
    </w:p>
    <w:p w14:paraId="38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осуществление подго</w:t>
      </w:r>
      <w:r>
        <w:rPr>
          <w:rFonts w:ascii="Times New Roman" w:hAnsi="Times New Roman"/>
          <w:sz w:val="28"/>
        </w:rPr>
        <w:t xml:space="preserve">товки и размещения в </w:t>
      </w:r>
      <w:r>
        <w:rPr>
          <w:rFonts w:ascii="Times New Roman" w:hAnsi="Times New Roman"/>
          <w:sz w:val="28"/>
        </w:rPr>
        <w:t>единой</w:t>
      </w:r>
      <w:r>
        <w:rPr>
          <w:rFonts w:ascii="Times New Roman" w:hAnsi="Times New Roman"/>
          <w:sz w:val="28"/>
        </w:rPr>
        <w:t xml:space="preserve"> информационной с</w:t>
      </w:r>
      <w:r>
        <w:rPr>
          <w:rFonts w:ascii="Times New Roman" w:hAnsi="Times New Roman"/>
          <w:sz w:val="28"/>
        </w:rPr>
        <w:t>исте</w:t>
      </w:r>
      <w:r>
        <w:rPr>
          <w:rFonts w:ascii="Times New Roman" w:hAnsi="Times New Roman"/>
          <w:sz w:val="28"/>
        </w:rPr>
        <w:t>ме извещения об отмене определения пост</w:t>
      </w:r>
      <w:r>
        <w:rPr>
          <w:rFonts w:ascii="Times New Roman" w:hAnsi="Times New Roman"/>
          <w:sz w:val="28"/>
        </w:rPr>
        <w:t>авщика (подрядчика, исполнителя</w:t>
      </w:r>
      <w:r>
        <w:rPr>
          <w:rFonts w:ascii="Times New Roman" w:hAnsi="Times New Roman"/>
          <w:sz w:val="28"/>
        </w:rPr>
        <w:t>), изменений в извещение об осуществлении закупки и (или) документацию о з</w:t>
      </w:r>
      <w:r>
        <w:rPr>
          <w:rFonts w:ascii="Times New Roman" w:hAnsi="Times New Roman"/>
          <w:sz w:val="28"/>
        </w:rPr>
        <w:t>акупке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(в случае, если Федеральным законом о контрактной системе предусмотрена документация о закупке)</w:t>
      </w:r>
      <w:r>
        <w:rPr>
          <w:rFonts w:ascii="Times New Roman" w:hAnsi="Times New Roman"/>
          <w:sz w:val="28"/>
        </w:rPr>
        <w:t>;</w:t>
      </w:r>
    </w:p>
    <w:p w14:paraId="39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осуществле</w:t>
      </w:r>
      <w:r>
        <w:rPr>
          <w:rFonts w:ascii="Times New Roman" w:hAnsi="Times New Roman"/>
          <w:sz w:val="28"/>
        </w:rPr>
        <w:t>ние оформления и размещения в едино</w:t>
      </w:r>
      <w:r>
        <w:rPr>
          <w:rFonts w:ascii="Times New Roman" w:hAnsi="Times New Roman"/>
          <w:sz w:val="28"/>
        </w:rPr>
        <w:t>й информа</w:t>
      </w:r>
      <w:r>
        <w:rPr>
          <w:rFonts w:ascii="Times New Roman" w:hAnsi="Times New Roman"/>
          <w:sz w:val="28"/>
        </w:rPr>
        <w:t>ционной системе проток</w:t>
      </w:r>
      <w:r>
        <w:rPr>
          <w:rFonts w:ascii="Times New Roman" w:hAnsi="Times New Roman"/>
          <w:sz w:val="28"/>
        </w:rPr>
        <w:t>олов определения поста</w:t>
      </w:r>
      <w:r>
        <w:rPr>
          <w:rFonts w:ascii="Times New Roman" w:hAnsi="Times New Roman"/>
          <w:sz w:val="28"/>
        </w:rPr>
        <w:t>вщика (подря</w:t>
      </w:r>
      <w:r>
        <w:rPr>
          <w:rFonts w:ascii="Times New Roman" w:hAnsi="Times New Roman"/>
          <w:sz w:val="28"/>
        </w:rPr>
        <w:t>дчика, исполнителя);</w:t>
      </w:r>
    </w:p>
    <w:p w14:paraId="3A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осуществление организационно-технического обеспечения деятельности комиссии по осуществлению закупок;</w:t>
      </w:r>
    </w:p>
    <w:p w14:paraId="3B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осущ</w:t>
      </w:r>
      <w:r>
        <w:rPr>
          <w:rFonts w:ascii="Times New Roman" w:hAnsi="Times New Roman"/>
          <w:sz w:val="28"/>
        </w:rPr>
        <w:t>ествление при</w:t>
      </w:r>
      <w:r>
        <w:rPr>
          <w:rFonts w:ascii="Times New Roman" w:hAnsi="Times New Roman"/>
          <w:sz w:val="28"/>
        </w:rPr>
        <w:t>влечения экс</w:t>
      </w:r>
      <w:r>
        <w:rPr>
          <w:rFonts w:ascii="Times New Roman" w:hAnsi="Times New Roman"/>
          <w:sz w:val="28"/>
        </w:rPr>
        <w:t>пертов, экспертных организаций в сл</w:t>
      </w:r>
      <w:r>
        <w:rPr>
          <w:rFonts w:ascii="Times New Roman" w:hAnsi="Times New Roman"/>
          <w:sz w:val="28"/>
        </w:rPr>
        <w:t>учаях, установленных статьей 41</w:t>
      </w:r>
      <w:r>
        <w:rPr>
          <w:rFonts w:ascii="Times New Roman" w:hAnsi="Times New Roman"/>
          <w:sz w:val="28"/>
        </w:rPr>
        <w:t xml:space="preserve"> Федерального закона о контрактной</w:t>
      </w:r>
      <w:r>
        <w:rPr>
          <w:rFonts w:ascii="Times New Roman" w:hAnsi="Times New Roman"/>
          <w:sz w:val="28"/>
        </w:rPr>
        <w:t xml:space="preserve"> системе.</w:t>
      </w:r>
    </w:p>
    <w:p w14:paraId="3C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 При заключении контрактов:</w:t>
      </w:r>
    </w:p>
    <w:p w14:paraId="3D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осуществление размещения проекта контракта (контракта) в единой информационной системе и на электрон</w:t>
      </w:r>
      <w:r>
        <w:rPr>
          <w:rFonts w:ascii="Times New Roman" w:hAnsi="Times New Roman"/>
          <w:sz w:val="28"/>
        </w:rPr>
        <w:t>ной площадке</w:t>
      </w:r>
      <w:r>
        <w:rPr>
          <w:rFonts w:ascii="Times New Roman" w:hAnsi="Times New Roman"/>
          <w:sz w:val="28"/>
        </w:rPr>
        <w:t xml:space="preserve"> с использованием единой информационной системы;</w:t>
      </w:r>
    </w:p>
    <w:p w14:paraId="3E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осуществление рассмотрения прото</w:t>
      </w:r>
      <w:r>
        <w:rPr>
          <w:rFonts w:ascii="Times New Roman" w:hAnsi="Times New Roman"/>
          <w:sz w:val="28"/>
        </w:rPr>
        <w:t>кола разногласий при наличии разногласий по проекту контракта;</w:t>
      </w:r>
    </w:p>
    <w:p w14:paraId="3F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осуществление рассмотрения </w:t>
      </w:r>
      <w:r>
        <w:rPr>
          <w:rFonts w:ascii="Times New Roman" w:hAnsi="Times New Roman"/>
          <w:sz w:val="28"/>
        </w:rPr>
        <w:t>нез</w:t>
      </w:r>
      <w:r>
        <w:rPr>
          <w:rFonts w:ascii="Times New Roman" w:hAnsi="Times New Roman"/>
          <w:sz w:val="28"/>
        </w:rPr>
        <w:t>ависимой</w:t>
      </w:r>
      <w:r>
        <w:rPr>
          <w:rFonts w:ascii="Times New Roman" w:hAnsi="Times New Roman"/>
          <w:sz w:val="28"/>
        </w:rPr>
        <w:t xml:space="preserve"> гарантии, представленной в качестве обеспечения исполнени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контракта;</w:t>
      </w:r>
    </w:p>
    <w:p w14:paraId="40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организация проверки поступления денежных сред</w:t>
      </w:r>
      <w:r>
        <w:rPr>
          <w:rFonts w:ascii="Times New Roman" w:hAnsi="Times New Roman"/>
          <w:sz w:val="28"/>
        </w:rPr>
        <w:t>ств от участника закупки, с которым заключается контракт, на счет Заказчика, внесенных в каче</w:t>
      </w:r>
      <w:r>
        <w:rPr>
          <w:rFonts w:ascii="Times New Roman" w:hAnsi="Times New Roman"/>
          <w:sz w:val="28"/>
        </w:rPr>
        <w:t>стве обеспечения исполнения контракта;</w:t>
      </w:r>
    </w:p>
    <w:p w14:paraId="41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осуществление подготовки и направления в контрольный орган в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фере закупок предусмотренного частью 6 статьи 93 Федеральног</w:t>
      </w:r>
      <w:r>
        <w:rPr>
          <w:rFonts w:ascii="Times New Roman" w:hAnsi="Times New Roman"/>
          <w:sz w:val="28"/>
        </w:rPr>
        <w:t>о закона о контрактной системе обращения Заказчика о согласовании заключения контракта с единственным поставщиком (подрядчиком, исполнителем);</w:t>
      </w:r>
    </w:p>
    <w:p w14:paraId="42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осуществление подготовки и направления в контрольн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>й орган в сфере закупок уведомления о заключении контракта с</w:t>
      </w:r>
      <w:r>
        <w:rPr>
          <w:rFonts w:ascii="Times New Roman" w:hAnsi="Times New Roman"/>
          <w:sz w:val="28"/>
        </w:rPr>
        <w:t xml:space="preserve"> единственным поставщиком (подрядчиком, исполнителем) в случаях, установленных частью 2 стать</w:t>
      </w:r>
      <w:r>
        <w:rPr>
          <w:rFonts w:ascii="Times New Roman" w:hAnsi="Times New Roman"/>
          <w:sz w:val="28"/>
        </w:rPr>
        <w:t>и 93 Федерального закона о контрактной системе;</w:t>
      </w:r>
    </w:p>
    <w:p w14:paraId="43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обеспечение заключения контракта с участником закупк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, в том числе с которым заключается контракт в случае уклоне</w:t>
      </w:r>
      <w:r>
        <w:rPr>
          <w:rFonts w:ascii="Times New Roman" w:hAnsi="Times New Roman"/>
          <w:sz w:val="28"/>
        </w:rPr>
        <w:t>ния победителя определения поставщика (подрядчика, исполнителя) от заключения контракта;</w:t>
      </w:r>
    </w:p>
    <w:p w14:paraId="44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направление информации о заключенных контрактах в федеральный орган исполнительной власти, осуществляющи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 xml:space="preserve"> правоприменительные функции по кассовому обслуживанию испол</w:t>
      </w:r>
      <w:r>
        <w:rPr>
          <w:rFonts w:ascii="Times New Roman" w:hAnsi="Times New Roman"/>
          <w:sz w:val="28"/>
        </w:rPr>
        <w:t>нения бюджетов бюджетной системы Российской Федерации, в целях ведения реестра контрактов, за</w:t>
      </w:r>
      <w:r>
        <w:rPr>
          <w:rFonts w:ascii="Times New Roman" w:hAnsi="Times New Roman"/>
          <w:sz w:val="28"/>
        </w:rPr>
        <w:t>ключенных заказчиками.</w:t>
      </w:r>
    </w:p>
    <w:p w14:paraId="45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При исполнении, изменении, расторжении контракта:</w:t>
      </w:r>
    </w:p>
    <w:p w14:paraId="46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осуществление рассмотр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ния </w:t>
      </w:r>
      <w:r>
        <w:rPr>
          <w:rFonts w:ascii="Times New Roman" w:hAnsi="Times New Roman"/>
          <w:sz w:val="28"/>
        </w:rPr>
        <w:t>независимой</w:t>
      </w:r>
      <w:r>
        <w:rPr>
          <w:rFonts w:ascii="Times New Roman" w:hAnsi="Times New Roman"/>
          <w:sz w:val="28"/>
        </w:rPr>
        <w:t xml:space="preserve"> гарантии, представленной в качестве обеспече</w:t>
      </w:r>
      <w:r>
        <w:rPr>
          <w:rFonts w:ascii="Times New Roman" w:hAnsi="Times New Roman"/>
          <w:sz w:val="28"/>
        </w:rPr>
        <w:t>ния гарантийного обязательства;</w:t>
      </w:r>
    </w:p>
    <w:p w14:paraId="47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обеспечение исполнения условий контракта в части выплаты аванса (если контрактом предусмотрена выплата аванса);</w:t>
      </w:r>
    </w:p>
    <w:p w14:paraId="48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обеспечение приемки поставленного товара, выпол</w:t>
      </w:r>
      <w:r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z w:val="28"/>
        </w:rPr>
        <w:t>нной работы (ее результатов), оказанной услуги, а также отд</w:t>
      </w:r>
      <w:r>
        <w:rPr>
          <w:rFonts w:ascii="Times New Roman" w:hAnsi="Times New Roman"/>
          <w:sz w:val="28"/>
        </w:rPr>
        <w:t>ельных этапов поставки товара, выполнения работы, оказания услуги, в том числе:</w:t>
      </w:r>
    </w:p>
    <w:p w14:paraId="49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обеспечени</w:t>
      </w:r>
      <w:r>
        <w:rPr>
          <w:rFonts w:ascii="Times New Roman" w:hAnsi="Times New Roman"/>
          <w:sz w:val="28"/>
        </w:rPr>
        <w:t>е проведения силами Заказчика или с привлечением экспертов, экспертных организаций экспертизы поставле</w:t>
      </w:r>
      <w:r>
        <w:rPr>
          <w:rFonts w:ascii="Times New Roman" w:hAnsi="Times New Roman"/>
          <w:sz w:val="28"/>
        </w:rPr>
        <w:t>нн</w:t>
      </w:r>
      <w:r>
        <w:rPr>
          <w:rFonts w:ascii="Times New Roman" w:hAnsi="Times New Roman"/>
          <w:sz w:val="28"/>
        </w:rPr>
        <w:t>ого товара, выполненной работы, оказанной услуги, а также о</w:t>
      </w:r>
      <w:r>
        <w:rPr>
          <w:rFonts w:ascii="Times New Roman" w:hAnsi="Times New Roman"/>
          <w:sz w:val="28"/>
        </w:rPr>
        <w:t>тдельных этапов исполнения контракта;</w:t>
      </w:r>
    </w:p>
    <w:p w14:paraId="4A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обеспечение подготовки решений Заказчика о создании приемочной комиссии для приемки поставленного товара, выполненной работы или оказанной услуги, результ</w:t>
      </w:r>
      <w:r>
        <w:rPr>
          <w:rFonts w:ascii="Times New Roman" w:hAnsi="Times New Roman"/>
          <w:sz w:val="28"/>
        </w:rPr>
        <w:t>ат</w:t>
      </w:r>
      <w:r>
        <w:rPr>
          <w:rFonts w:ascii="Times New Roman" w:hAnsi="Times New Roman"/>
          <w:sz w:val="28"/>
        </w:rPr>
        <w:t>ов отдельного этапа исполнения контракта;</w:t>
      </w:r>
    </w:p>
    <w:p w14:paraId="4B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в) осуществление </w:t>
      </w:r>
      <w:r>
        <w:rPr>
          <w:rFonts w:ascii="Times New Roman" w:hAnsi="Times New Roman"/>
          <w:sz w:val="28"/>
        </w:rPr>
        <w:t>оформления документа о приемке поставленного товара, выполненной работы или оказанной услуги,</w:t>
      </w:r>
      <w:r>
        <w:rPr>
          <w:rFonts w:ascii="Times New Roman" w:hAnsi="Times New Roman"/>
          <w:sz w:val="28"/>
        </w:rPr>
        <w:t xml:space="preserve"> результатов отдельного этапа исполнения контракта;</w:t>
      </w:r>
    </w:p>
    <w:p w14:paraId="4C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обеспечение исполнения условий контракта в части</w:t>
      </w:r>
      <w:r>
        <w:rPr>
          <w:rFonts w:ascii="Times New Roman" w:hAnsi="Times New Roman"/>
          <w:sz w:val="28"/>
        </w:rPr>
        <w:t xml:space="preserve"> о</w:t>
      </w:r>
      <w:r>
        <w:rPr>
          <w:rFonts w:ascii="Times New Roman" w:hAnsi="Times New Roman"/>
          <w:sz w:val="28"/>
        </w:rPr>
        <w:t>платы поставленного товара, выполненной работы (ее результа</w:t>
      </w:r>
      <w:r>
        <w:rPr>
          <w:rFonts w:ascii="Times New Roman" w:hAnsi="Times New Roman"/>
          <w:sz w:val="28"/>
        </w:rPr>
        <w:t>тов), оказанной услуги, а также отдельных этапов исполнения контракта;</w:t>
      </w:r>
    </w:p>
    <w:p w14:paraId="4D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направление информации об исполнении контрактов, о внесении изменений в заключенные контракты в федеральный орган исполнит</w:t>
      </w:r>
      <w:r>
        <w:rPr>
          <w:rFonts w:ascii="Times New Roman" w:hAnsi="Times New Roman"/>
          <w:sz w:val="28"/>
        </w:rPr>
        <w:t>ел</w:t>
      </w:r>
      <w:r>
        <w:rPr>
          <w:rFonts w:ascii="Times New Roman" w:hAnsi="Times New Roman"/>
          <w:sz w:val="28"/>
        </w:rPr>
        <w:t xml:space="preserve">ьной власти, осуществляющий правоприменительные функции по </w:t>
      </w:r>
      <w:r>
        <w:rPr>
          <w:rFonts w:ascii="Times New Roman" w:hAnsi="Times New Roman"/>
          <w:sz w:val="28"/>
        </w:rPr>
        <w:t>кассовому обслуживанию исполнения бюджетов бюджетной системы Российской Федерации, в целях ве</w:t>
      </w:r>
      <w:r>
        <w:rPr>
          <w:rFonts w:ascii="Times New Roman" w:hAnsi="Times New Roman"/>
          <w:sz w:val="28"/>
        </w:rPr>
        <w:t>дения реестра контрактов, заключенных заказчиками;</w:t>
      </w:r>
    </w:p>
    <w:p w14:paraId="4E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взаимодействие с поставщиком (подрядчиком, исполн</w:t>
      </w:r>
      <w:r>
        <w:rPr>
          <w:rFonts w:ascii="Times New Roman" w:hAnsi="Times New Roman"/>
          <w:sz w:val="28"/>
        </w:rPr>
        <w:t>ит</w:t>
      </w:r>
      <w:r>
        <w:rPr>
          <w:rFonts w:ascii="Times New Roman" w:hAnsi="Times New Roman"/>
          <w:sz w:val="28"/>
        </w:rPr>
        <w:t>елем) при изменении, расторжении контракта в соответствии с</w:t>
      </w:r>
      <w:r>
        <w:rPr>
          <w:rFonts w:ascii="Times New Roman" w:hAnsi="Times New Roman"/>
          <w:sz w:val="28"/>
        </w:rPr>
        <w:t>о статьей 95 Федерального закона о контрактной системе, применении мер ответственности в случае нарушения условий контракта, в том числе направление поставщику (подрядчику, исполнителю) требовани</w:t>
      </w:r>
      <w:r>
        <w:rPr>
          <w:rFonts w:ascii="Times New Roman" w:hAnsi="Times New Roman"/>
          <w:sz w:val="28"/>
        </w:rPr>
        <w:t xml:space="preserve">я </w:t>
      </w:r>
      <w:r>
        <w:rPr>
          <w:rFonts w:ascii="Times New Roman" w:hAnsi="Times New Roman"/>
          <w:sz w:val="28"/>
        </w:rPr>
        <w:t>об уплате неустоек (штрафов, пеней) в случае просрочки испо</w:t>
      </w:r>
      <w:r>
        <w:rPr>
          <w:rFonts w:ascii="Times New Roman" w:hAnsi="Times New Roman"/>
          <w:sz w:val="28"/>
        </w:rPr>
        <w:t>лнения поставщиком (подрядчиком, исполнителем) обязательств (в том числе гарантийного обязате</w:t>
      </w:r>
      <w:r>
        <w:rPr>
          <w:rFonts w:ascii="Times New Roman" w:hAnsi="Times New Roman"/>
          <w:sz w:val="28"/>
        </w:rPr>
        <w:t xml:space="preserve">льства), предусмотренных контрактом, а также в иных случаях неисполнения или ненадлежащего исполнения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>ставщиком (подрядчиком, исполнителем) обязательств, предусм</w:t>
      </w:r>
      <w:r>
        <w:rPr>
          <w:rFonts w:ascii="Times New Roman" w:hAnsi="Times New Roman"/>
          <w:sz w:val="28"/>
        </w:rPr>
        <w:t>отренных контрактом, совершении иных действий в случае нарушения поставщиком (подрядчиком, исполнителем) или заказчиком условий контракта;</w:t>
      </w:r>
    </w:p>
    <w:p w14:paraId="4F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направление в порядке, предусмотренном статьей 104 Фед</w:t>
      </w:r>
      <w:r>
        <w:rPr>
          <w:rFonts w:ascii="Times New Roman" w:hAnsi="Times New Roman"/>
          <w:sz w:val="28"/>
        </w:rPr>
        <w:t>ер</w:t>
      </w:r>
      <w:r>
        <w:rPr>
          <w:rFonts w:ascii="Times New Roman" w:hAnsi="Times New Roman"/>
          <w:sz w:val="28"/>
        </w:rPr>
        <w:t>ального закона о контрактной системе, в контрольный орган в</w:t>
      </w:r>
      <w:r>
        <w:rPr>
          <w:rFonts w:ascii="Times New Roman" w:hAnsi="Times New Roman"/>
          <w:sz w:val="28"/>
        </w:rPr>
        <w:t xml:space="preserve"> сфере закупок информации о поставщиках (подрядчиках, исполнителях), с которыми контракты рас</w:t>
      </w:r>
      <w:r>
        <w:rPr>
          <w:rFonts w:ascii="Times New Roman" w:hAnsi="Times New Roman"/>
          <w:sz w:val="28"/>
        </w:rPr>
        <w:t xml:space="preserve">торгнуты по решению суда или в случае одностороннего отказа Заказчика от исполнения контракта в связи </w:t>
      </w:r>
      <w:r>
        <w:rPr>
          <w:rFonts w:ascii="Times New Roman" w:hAnsi="Times New Roman"/>
          <w:sz w:val="28"/>
        </w:rPr>
        <w:t xml:space="preserve">с </w:t>
      </w:r>
      <w:r>
        <w:rPr>
          <w:rFonts w:ascii="Times New Roman" w:hAnsi="Times New Roman"/>
          <w:sz w:val="28"/>
        </w:rPr>
        <w:t>существенным нарушением условий контрактов, в целях включен</w:t>
      </w:r>
      <w:r>
        <w:rPr>
          <w:rFonts w:ascii="Times New Roman" w:hAnsi="Times New Roman"/>
          <w:sz w:val="28"/>
        </w:rPr>
        <w:t>ия указанной информации в реестр недобросовестных поставщиков (подрядчиков, исполнителей);</w:t>
      </w:r>
    </w:p>
    <w:p w14:paraId="50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обеспечение исполнения условий контракта в части возврата поставщику (подрядчику, исполнителю) денежны</w:t>
      </w:r>
      <w:r>
        <w:rPr>
          <w:rFonts w:ascii="Times New Roman" w:hAnsi="Times New Roman"/>
          <w:sz w:val="28"/>
        </w:rPr>
        <w:t xml:space="preserve">х </w:t>
      </w:r>
      <w:r>
        <w:rPr>
          <w:rFonts w:ascii="Times New Roman" w:hAnsi="Times New Roman"/>
          <w:sz w:val="28"/>
        </w:rPr>
        <w:t>средств, внесенных в качестве обеспечения исполнения контра</w:t>
      </w:r>
      <w:r>
        <w:rPr>
          <w:rFonts w:ascii="Times New Roman" w:hAnsi="Times New Roman"/>
          <w:sz w:val="28"/>
        </w:rPr>
        <w:t xml:space="preserve">кта (если такая форма обеспечения исполнения контракта применяется поставщиком (подрядчиком, </w:t>
      </w:r>
      <w:r>
        <w:rPr>
          <w:rFonts w:ascii="Times New Roman" w:hAnsi="Times New Roman"/>
          <w:sz w:val="28"/>
        </w:rPr>
        <w:t>исполнителем), в том числе части этих денежных средств в случае уменьшения размера обеспечения исполне</w:t>
      </w:r>
      <w:r>
        <w:rPr>
          <w:rFonts w:ascii="Times New Roman" w:hAnsi="Times New Roman"/>
          <w:sz w:val="28"/>
        </w:rPr>
        <w:t>ни</w:t>
      </w:r>
      <w:r>
        <w:rPr>
          <w:rFonts w:ascii="Times New Roman" w:hAnsi="Times New Roman"/>
          <w:sz w:val="28"/>
        </w:rPr>
        <w:t>я контракта, в сроки, установленные частью 27 статьи 34 Фед</w:t>
      </w:r>
      <w:r>
        <w:rPr>
          <w:rFonts w:ascii="Times New Roman" w:hAnsi="Times New Roman"/>
          <w:sz w:val="28"/>
        </w:rPr>
        <w:t>ерального закона о контрактной системе;</w:t>
      </w:r>
    </w:p>
    <w:p w14:paraId="51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обеспечение одностороннего расторжения контракта в порядке, предусмотренном статьей 95 Федерального закона о контрактной системе.</w:t>
      </w:r>
    </w:p>
    <w:p w14:paraId="52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2.5. Иные функции и пол</w:t>
      </w:r>
      <w:r>
        <w:rPr>
          <w:rFonts w:ascii="Times New Roman" w:hAnsi="Times New Roman"/>
          <w:sz w:val="28"/>
        </w:rPr>
        <w:t>но</w:t>
      </w:r>
      <w:r>
        <w:rPr>
          <w:rFonts w:ascii="Times New Roman" w:hAnsi="Times New Roman"/>
          <w:sz w:val="28"/>
        </w:rPr>
        <w:t>мочия, предусмотренные Федеральным законом о контрактной си</w:t>
      </w:r>
      <w:r>
        <w:rPr>
          <w:rFonts w:ascii="Times New Roman" w:hAnsi="Times New Roman"/>
          <w:sz w:val="28"/>
        </w:rPr>
        <w:t>стеме, в том числе:</w:t>
      </w:r>
    </w:p>
    <w:p w14:paraId="53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осуществление подготовки и направления в контрольный орган в сфере заку</w:t>
      </w:r>
      <w:r>
        <w:rPr>
          <w:rFonts w:ascii="Times New Roman" w:hAnsi="Times New Roman"/>
          <w:sz w:val="28"/>
        </w:rPr>
        <w:t>пок информации и документов, свидетельствующих об уклонении победителя определения поставщика (подрядч</w:t>
      </w:r>
      <w:r>
        <w:rPr>
          <w:rFonts w:ascii="Times New Roman" w:hAnsi="Times New Roman"/>
          <w:sz w:val="28"/>
        </w:rPr>
        <w:t>ик</w:t>
      </w:r>
      <w:r>
        <w:rPr>
          <w:rFonts w:ascii="Times New Roman" w:hAnsi="Times New Roman"/>
          <w:sz w:val="28"/>
        </w:rPr>
        <w:t xml:space="preserve">а, исполнителя) от заключения контракта, в целях включения </w:t>
      </w:r>
      <w:r>
        <w:rPr>
          <w:rFonts w:ascii="Times New Roman" w:hAnsi="Times New Roman"/>
          <w:sz w:val="28"/>
        </w:rPr>
        <w:t>такой информации в реестр недобросовестных поставщиков (подрядчиков, исполнителей);</w:t>
      </w:r>
    </w:p>
    <w:p w14:paraId="54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составление и размещение в единой информационной системе отчета об объеме закупок у субъектов малого предприн</w:t>
      </w:r>
      <w:r>
        <w:rPr>
          <w:rFonts w:ascii="Times New Roman" w:hAnsi="Times New Roman"/>
          <w:sz w:val="28"/>
        </w:rPr>
        <w:t>им</w:t>
      </w:r>
      <w:r>
        <w:rPr>
          <w:rFonts w:ascii="Times New Roman" w:hAnsi="Times New Roman"/>
          <w:sz w:val="28"/>
        </w:rPr>
        <w:t>ательства, социально ориентированных некоммерческих организ</w:t>
      </w:r>
      <w:r>
        <w:rPr>
          <w:rFonts w:ascii="Times New Roman" w:hAnsi="Times New Roman"/>
          <w:sz w:val="28"/>
        </w:rPr>
        <w:t>аций;</w:t>
      </w:r>
    </w:p>
    <w:p w14:paraId="55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участие в рассмотрении дел об обжаловании действий (бездействия) Заказчика, уполномоч</w:t>
      </w:r>
      <w:r>
        <w:rPr>
          <w:rFonts w:ascii="Times New Roman" w:hAnsi="Times New Roman"/>
          <w:sz w:val="28"/>
        </w:rPr>
        <w:t>енного органа (учреждения) в случае, если определение поставщика (подрядчика, исполнителя) для Заказчи</w:t>
      </w:r>
      <w:r>
        <w:rPr>
          <w:rFonts w:ascii="Times New Roman" w:hAnsi="Times New Roman"/>
          <w:sz w:val="28"/>
        </w:rPr>
        <w:t>ка</w:t>
      </w:r>
      <w:r>
        <w:rPr>
          <w:rFonts w:ascii="Times New Roman" w:hAnsi="Times New Roman"/>
          <w:sz w:val="28"/>
        </w:rPr>
        <w:t xml:space="preserve"> осуществляется таким органом (учреждением), специализирова</w:t>
      </w:r>
      <w:r>
        <w:rPr>
          <w:rFonts w:ascii="Times New Roman" w:hAnsi="Times New Roman"/>
          <w:sz w:val="28"/>
        </w:rPr>
        <w:t>нной организацией (в случае ее привлечения), комиссии по осуществлению закупок, ее членов, контрактного управляющего, оператора электронной площадки, оператора специализированной электронной площ</w:t>
      </w:r>
      <w:r>
        <w:rPr>
          <w:rFonts w:ascii="Times New Roman" w:hAnsi="Times New Roman"/>
          <w:sz w:val="28"/>
        </w:rPr>
        <w:t>ад</w:t>
      </w:r>
      <w:r>
        <w:rPr>
          <w:rFonts w:ascii="Times New Roman" w:hAnsi="Times New Roman"/>
          <w:sz w:val="28"/>
        </w:rPr>
        <w:t>ки, если такие действия (бездействие) нарушают права и зако</w:t>
      </w:r>
      <w:r>
        <w:rPr>
          <w:rFonts w:ascii="Times New Roman" w:hAnsi="Times New Roman"/>
          <w:sz w:val="28"/>
        </w:rPr>
        <w:t>нные интересы участника закупки, а также осуществление подготовки материалов в рамках претенз</w:t>
      </w:r>
      <w:r>
        <w:rPr>
          <w:rFonts w:ascii="Times New Roman" w:hAnsi="Times New Roman"/>
          <w:sz w:val="28"/>
        </w:rPr>
        <w:t>ионно-исковой работы;</w:t>
      </w:r>
    </w:p>
    <w:p w14:paraId="56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 централизации закупок в соответствии со статьей 26 Федерального закона о к</w:t>
      </w:r>
      <w:r>
        <w:rPr>
          <w:rFonts w:ascii="Times New Roman" w:hAnsi="Times New Roman"/>
          <w:sz w:val="28"/>
        </w:rPr>
        <w:t>он</w:t>
      </w:r>
      <w:r>
        <w:rPr>
          <w:rFonts w:ascii="Times New Roman" w:hAnsi="Times New Roman"/>
          <w:sz w:val="28"/>
        </w:rPr>
        <w:t xml:space="preserve">трактной системе осуществление предусмотренных Федеральным </w:t>
      </w:r>
      <w:r>
        <w:rPr>
          <w:rFonts w:ascii="Times New Roman" w:hAnsi="Times New Roman"/>
          <w:sz w:val="28"/>
        </w:rPr>
        <w:t>законом о контрактной системе и настоящим Положением полномочий, не переданных соответствующему уполномоченному орг</w:t>
      </w:r>
      <w:r>
        <w:rPr>
          <w:rFonts w:ascii="Times New Roman" w:hAnsi="Times New Roman"/>
          <w:sz w:val="28"/>
        </w:rPr>
        <w:t>ану (учреждению) на осуществление определения поставщиков (подрядчиков, исполнит</w:t>
      </w:r>
      <w:r>
        <w:rPr>
          <w:rFonts w:ascii="Times New Roman" w:hAnsi="Times New Roman"/>
          <w:sz w:val="28"/>
        </w:rPr>
        <w:t>ел</w:t>
      </w:r>
      <w:r>
        <w:rPr>
          <w:rFonts w:ascii="Times New Roman" w:hAnsi="Times New Roman"/>
          <w:sz w:val="28"/>
        </w:rPr>
        <w:t>ей) для Заказчика.</w:t>
      </w:r>
    </w:p>
    <w:p w14:paraId="57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2.6. Контрактный управляющий обязан при </w:t>
      </w:r>
      <w:r>
        <w:rPr>
          <w:rFonts w:ascii="Times New Roman" w:hAnsi="Times New Roman"/>
          <w:sz w:val="28"/>
        </w:rPr>
        <w:t>осуществлении закупок принимать меры по предотвращению и урегулированию конфликта интересов в</w:t>
      </w:r>
      <w:r>
        <w:rPr>
          <w:rFonts w:ascii="Times New Roman" w:hAnsi="Times New Roman"/>
          <w:sz w:val="28"/>
        </w:rPr>
        <w:t xml:space="preserve"> соответствии с Федерал</w:t>
      </w:r>
      <w:r>
        <w:rPr>
          <w:rFonts w:ascii="Times New Roman" w:hAnsi="Times New Roman"/>
          <w:sz w:val="28"/>
        </w:rPr>
        <w:t xml:space="preserve">ьным законом от 25 декабря 2008 года № 273-ФЗ «О противодействии коррупции», в </w:t>
      </w:r>
      <w:r>
        <w:rPr>
          <w:rFonts w:ascii="Times New Roman" w:hAnsi="Times New Roman"/>
          <w:sz w:val="28"/>
        </w:rPr>
        <w:t>том числе с учетом информации, предоставленной заказчику в со</w:t>
      </w:r>
      <w:r>
        <w:rPr>
          <w:rFonts w:ascii="Times New Roman" w:hAnsi="Times New Roman"/>
          <w:sz w:val="28"/>
        </w:rPr>
        <w:t>ответствии с частью 23 статьи 34 Федерального закона от 5 апреля 2013 г. № 44-ФЗ «О контрактной системе в сфере заку</w:t>
      </w:r>
      <w:r>
        <w:rPr>
          <w:rFonts w:ascii="Times New Roman" w:hAnsi="Times New Roman"/>
          <w:sz w:val="28"/>
        </w:rPr>
        <w:t>пок товаров, работ, услуг для обеспечения государственных и муниципальных нужд</w:t>
      </w:r>
      <w:r>
        <w:rPr>
          <w:rFonts w:ascii="Times New Roman" w:hAnsi="Times New Roman"/>
          <w:sz w:val="28"/>
        </w:rPr>
        <w:t>.</w:t>
      </w:r>
    </w:p>
    <w:p w14:paraId="58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</w:p>
    <w:p w14:paraId="59000000">
      <w:pPr>
        <w:pStyle w:val="Style_2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3. Ответственность контрактного управляющего</w:t>
      </w:r>
    </w:p>
    <w:p w14:paraId="5A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</w:p>
    <w:p w14:paraId="5B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В соотве</w:t>
      </w:r>
      <w:r>
        <w:rPr>
          <w:rFonts w:ascii="Times New Roman" w:hAnsi="Times New Roman"/>
          <w:sz w:val="28"/>
        </w:rPr>
        <w:t>тствии с законодательством Российской Федерации действия (бездействие) контрактного управляющ</w:t>
      </w:r>
      <w:r>
        <w:rPr>
          <w:rFonts w:ascii="Times New Roman" w:hAnsi="Times New Roman"/>
          <w:sz w:val="28"/>
        </w:rPr>
        <w:t>ег</w:t>
      </w:r>
      <w:r>
        <w:rPr>
          <w:rFonts w:ascii="Times New Roman" w:hAnsi="Times New Roman"/>
          <w:sz w:val="28"/>
        </w:rPr>
        <w:t>о могут быть обжалованы в судебном порядке или в порядке, установленном главой 6</w:t>
      </w:r>
      <w:r>
        <w:rPr>
          <w:rFonts w:ascii="Times New Roman" w:hAnsi="Times New Roman"/>
          <w:sz w:val="28"/>
        </w:rPr>
        <w:t xml:space="preserve"> Ф</w:t>
      </w:r>
      <w:r>
        <w:rPr>
          <w:rFonts w:ascii="Times New Roman" w:hAnsi="Times New Roman"/>
          <w:sz w:val="28"/>
        </w:rPr>
        <w:t>едерального закона</w:t>
      </w:r>
      <w:r>
        <w:rPr>
          <w:rFonts w:ascii="Times New Roman" w:hAnsi="Times New Roman"/>
          <w:sz w:val="28"/>
        </w:rPr>
        <w:t xml:space="preserve"> о контрактной системе, в контрольный орган в сфере закупок, </w:t>
      </w:r>
      <w:r>
        <w:rPr>
          <w:rFonts w:ascii="Times New Roman" w:hAnsi="Times New Roman"/>
          <w:sz w:val="28"/>
        </w:rPr>
        <w:t>если такие действия (бездействие) нарушают права и законные интересы участника закупки.</w:t>
      </w:r>
    </w:p>
    <w:sectPr>
      <w:pgSz w:h="15840" w:orient="portrait" w:w="12240"/>
      <w:pgMar w:bottom="533" w:footer="720" w:gutter="0" w:header="720" w:left="1701" w:right="85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ind/>
    </w:pPr>
    <w:rPr>
      <w:rFonts w:ascii="Arial CYR" w:hAnsi="Arial CYR"/>
      <w:sz w:val="24"/>
    </w:rPr>
  </w:style>
  <w:style w:default="1" w:styleId="Style_1_ch" w:type="character">
    <w:name w:val="Normal"/>
    <w:link w:val="Style_1"/>
    <w:rPr>
      <w:rFonts w:ascii="Arial CYR" w:hAnsi="Arial CYR"/>
      <w:sz w:val="24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Гипертекстовая ссылка"/>
    <w:link w:val="Style_8_ch"/>
    <w:rPr>
      <w:color w:val="000000"/>
    </w:rPr>
  </w:style>
  <w:style w:styleId="Style_8_ch" w:type="character">
    <w:name w:val="Гипертекстовая ссылка"/>
    <w:link w:val="Style_8"/>
    <w:rPr>
      <w:color w:val="000000"/>
    </w:rPr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2" w:type="paragraph">
    <w:name w:val="heading 1"/>
    <w:basedOn w:val="Style_1"/>
    <w:next w:val="Style_1"/>
    <w:link w:val="Style_2_ch"/>
    <w:uiPriority w:val="9"/>
    <w:qFormat/>
    <w:pPr>
      <w:ind/>
      <w:outlineLvl w:val="0"/>
    </w:pPr>
  </w:style>
  <w:style w:styleId="Style_2_ch" w:type="character">
    <w:name w:val="heading 1"/>
    <w:basedOn w:val="Style_1_ch"/>
    <w:link w:val="Style_2"/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Цветовое выделение"/>
    <w:link w:val="Style_22_ch"/>
    <w:rPr>
      <w:b w:val="1"/>
      <w:color w:val="26282F"/>
    </w:rPr>
  </w:style>
  <w:style w:styleId="Style_22_ch" w:type="character">
    <w:name w:val="Цветовое выделение"/>
    <w:link w:val="Style_22"/>
    <w:rPr>
      <w:b w:val="1"/>
      <w:color w:val="26282F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2026-04-30T07:35:49Z</dcterms:modified>
</cp:coreProperties>
</file>