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8000000">
      <w:pPr>
        <w:rPr>
          <w:rFonts w:ascii="Times New Roman" w:hAnsi="Times New Roman"/>
          <w:b w:val="1"/>
          <w:sz w:val="28"/>
        </w:rPr>
      </w:pPr>
    </w:p>
    <w:p w14:paraId="09000000">
      <w:pPr>
        <w:tabs>
          <w:tab w:leader="none" w:pos="4536" w:val="left"/>
        </w:tabs>
        <w:ind/>
        <w:jc w:val="both"/>
        <w:rPr>
          <w:sz w:val="28"/>
        </w:rPr>
      </w:pPr>
      <w:r>
        <w:rPr>
          <w:color w:val="000000"/>
          <w:sz w:val="28"/>
        </w:rPr>
        <w:t xml:space="preserve"> «___» декабря 2025</w:t>
      </w:r>
      <w:r>
        <w:rPr>
          <w:color w:val="000000"/>
          <w:sz w:val="28"/>
        </w:rPr>
        <w:t xml:space="preserve"> г.        </w:t>
      </w:r>
      <w:r>
        <w:rPr>
          <w:color w:val="000000"/>
          <w:sz w:val="28"/>
        </w:rPr>
        <w:t xml:space="preserve">             № </w:t>
      </w:r>
      <w:r>
        <w:rPr>
          <w:sz w:val="28"/>
        </w:rPr>
        <w:t>___                                          с. Кагальник</w:t>
      </w:r>
    </w:p>
    <w:p w14:paraId="0A000000">
      <w:pPr>
        <w:rPr>
          <w:rFonts w:ascii="Times New Roman" w:hAnsi="Times New Roman"/>
          <w:sz w:val="28"/>
        </w:rPr>
      </w:pPr>
    </w:p>
    <w:p w14:paraId="0B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утверждении Положения </w:t>
      </w:r>
      <w:r>
        <w:rPr>
          <w:b w:val="1"/>
          <w:sz w:val="28"/>
        </w:rPr>
        <w:t xml:space="preserve">о </w:t>
      </w:r>
      <w:r>
        <w:rPr>
          <w:b w:val="1"/>
          <w:sz w:val="28"/>
        </w:rPr>
        <w:t xml:space="preserve">комиссии </w:t>
      </w:r>
    </w:p>
    <w:p w14:paraId="0C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по осуществлению закупок для обеспечения муниципальных нужд </w:t>
      </w:r>
      <w:r>
        <w:rPr>
          <w:b w:val="1"/>
          <w:sz w:val="28"/>
        </w:rPr>
        <w:t>Кагальницкого сельского поселения</w:t>
      </w:r>
    </w:p>
    <w:p w14:paraId="0D000000">
      <w:pPr>
        <w:ind w:firstLine="425" w:left="0"/>
        <w:jc w:val="both"/>
        <w:rPr>
          <w:sz w:val="28"/>
        </w:rPr>
      </w:pPr>
    </w:p>
    <w:p w14:paraId="0E000000">
      <w:pPr>
        <w:ind w:firstLine="425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>о статьей 39</w:t>
      </w:r>
      <w:r>
        <w:rPr>
          <w:sz w:val="28"/>
        </w:rPr>
        <w:t xml:space="preserve"> Федеральн</w:t>
      </w:r>
      <w:r>
        <w:rPr>
          <w:sz w:val="28"/>
        </w:rPr>
        <w:t>ого</w:t>
      </w:r>
      <w:r>
        <w:rPr>
          <w:sz w:val="28"/>
        </w:rPr>
        <w:t xml:space="preserve"> закон</w:t>
      </w:r>
      <w:r>
        <w:rPr>
          <w:sz w:val="28"/>
        </w:rPr>
        <w:t>а</w:t>
      </w:r>
      <w:r>
        <w:rPr>
          <w:sz w:val="28"/>
        </w:rPr>
        <w:t xml:space="preserve"> от </w:t>
      </w:r>
      <w:r>
        <w:rPr>
          <w:sz w:val="28"/>
        </w:rPr>
        <w:t>5 апреля 2013 года</w:t>
      </w:r>
      <w:r>
        <w:rPr>
          <w:sz w:val="28"/>
        </w:rPr>
        <w:t xml:space="preserve"> № 44-ФЗ </w:t>
      </w:r>
      <w:r>
        <w:rPr>
          <w:sz w:val="28"/>
        </w:rPr>
        <w:t>«</w:t>
      </w:r>
      <w:r>
        <w:rPr>
          <w:sz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</w:rPr>
        <w:t>»</w:t>
      </w:r>
      <w:r>
        <w:rPr>
          <w:sz w:val="28"/>
        </w:rPr>
        <w:t xml:space="preserve">, Уставом </w:t>
      </w:r>
      <w:r>
        <w:rPr>
          <w:sz w:val="28"/>
        </w:rPr>
        <w:t>муниципального образования «Кагальницкое сельское поселение»</w:t>
      </w:r>
    </w:p>
    <w:p w14:paraId="0F000000">
      <w:pPr>
        <w:ind w:firstLine="425" w:left="0"/>
        <w:jc w:val="both"/>
        <w:rPr>
          <w:sz w:val="28"/>
        </w:rPr>
      </w:pPr>
    </w:p>
    <w:p w14:paraId="10000000">
      <w:pPr>
        <w:ind w:firstLine="425" w:left="0"/>
        <w:jc w:val="center"/>
        <w:rPr>
          <w:sz w:val="28"/>
        </w:rPr>
      </w:pPr>
      <w:r>
        <w:rPr>
          <w:sz w:val="28"/>
        </w:rPr>
        <w:t>ПОСТАНОВЛЯЮ</w:t>
      </w:r>
    </w:p>
    <w:p w14:paraId="11000000">
      <w:pPr>
        <w:ind w:firstLine="425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</w:rPr>
        <w:t xml:space="preserve"> Создать комиссию по осуществлению закупок в следующем составе:</w:t>
      </w:r>
    </w:p>
    <w:p w14:paraId="12000000">
      <w:pPr>
        <w:ind w:firstLine="425" w:left="0"/>
        <w:jc w:val="both"/>
        <w:rPr>
          <w:sz w:val="28"/>
        </w:rPr>
      </w:pPr>
      <w:r>
        <w:rPr>
          <w:sz w:val="28"/>
        </w:rPr>
        <w:t>- председатель комиссии: глава Администрации Кагальницкого сельского поесления Малерян Камо Артаваздович ;</w:t>
      </w:r>
    </w:p>
    <w:p w14:paraId="13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- члены комиссии: </w:t>
      </w:r>
    </w:p>
    <w:p w14:paraId="14000000">
      <w:pPr>
        <w:ind w:firstLine="425" w:left="0"/>
        <w:jc w:val="both"/>
        <w:rPr>
          <w:sz w:val="28"/>
        </w:rPr>
      </w:pPr>
      <w:r>
        <w:rPr>
          <w:sz w:val="28"/>
        </w:rPr>
        <w:t>Заведующий сектором экономики и финансов Куцкевич Екатерина Игоревна;</w:t>
      </w:r>
    </w:p>
    <w:p w14:paraId="15000000">
      <w:pPr>
        <w:ind w:firstLine="425" w:left="0"/>
        <w:jc w:val="both"/>
        <w:rPr>
          <w:sz w:val="28"/>
        </w:rPr>
      </w:pPr>
      <w:r>
        <w:rPr>
          <w:sz w:val="28"/>
        </w:rPr>
        <w:t>Главный специалист– Главный бухгалтер Абраменко Анаставия Николаевна.</w:t>
      </w:r>
    </w:p>
    <w:p w14:paraId="16000000">
      <w:pPr>
        <w:ind w:firstLine="425" w:left="0"/>
        <w:jc w:val="both"/>
        <w:rPr>
          <w:sz w:val="28"/>
        </w:rPr>
      </w:pPr>
      <w:r>
        <w:rPr>
          <w:sz w:val="28"/>
        </w:rPr>
        <w:t>2. На период отсутствия председателя комиссии его обязанности возлагаются на з</w:t>
      </w:r>
      <w:r>
        <w:rPr>
          <w:sz w:val="28"/>
        </w:rPr>
        <w:t>аведующего сектором экономики и финансов Куцкевич Екатерину Игоревну</w:t>
      </w:r>
      <w:r>
        <w:rPr>
          <w:sz w:val="28"/>
        </w:rPr>
        <w:t>.</w:t>
      </w:r>
    </w:p>
    <w:p w14:paraId="17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 xml:space="preserve">Утвердить Положение </w:t>
      </w:r>
      <w:r>
        <w:rPr>
          <w:sz w:val="28"/>
        </w:rPr>
        <w:t xml:space="preserve">о комиссии по осуществлению закупок для обеспечения муниципальных нужд </w:t>
      </w:r>
      <w:r>
        <w:rPr>
          <w:sz w:val="28"/>
        </w:rPr>
        <w:t>муниципального образования</w:t>
      </w:r>
      <w:r>
        <w:rPr>
          <w:sz w:val="28"/>
        </w:rPr>
        <w:t xml:space="preserve"> согласно приложению к настоящему постановлению.</w:t>
      </w:r>
    </w:p>
    <w:p w14:paraId="18000000">
      <w:pPr>
        <w:ind w:firstLine="425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 xml:space="preserve">. Признать утратившим силу постановление Администрации </w:t>
      </w:r>
      <w:r>
        <w:rPr>
          <w:sz w:val="28"/>
        </w:rPr>
        <w:t>муниципального образования</w:t>
      </w:r>
      <w:r>
        <w:rPr>
          <w:rStyle w:val="Style_1_ch"/>
          <w:sz w:val="28"/>
        </w:rPr>
        <w:t xml:space="preserve"> от 28.06.2017 года</w:t>
      </w:r>
      <w:r>
        <w:rPr>
          <w:rStyle w:val="Style_1_ch"/>
          <w:sz w:val="28"/>
        </w:rPr>
        <w:t xml:space="preserve"> № </w:t>
      </w:r>
      <w:r>
        <w:rPr>
          <w:rStyle w:val="Style_1_ch"/>
          <w:sz w:val="28"/>
        </w:rPr>
        <w:t>88/1</w:t>
      </w:r>
      <w:r>
        <w:rPr>
          <w:rStyle w:val="Style_1_ch"/>
          <w:sz w:val="28"/>
        </w:rPr>
        <w:t xml:space="preserve"> </w:t>
      </w:r>
      <w:r>
        <w:rPr>
          <w:rStyle w:val="Style_1_ch"/>
          <w:sz w:val="28"/>
        </w:rPr>
        <w:t>«</w:t>
      </w:r>
      <w:r>
        <w:rPr>
          <w:rStyle w:val="Style_1_ch"/>
          <w:sz w:val="28"/>
        </w:rPr>
        <w:t xml:space="preserve">О создании </w:t>
      </w:r>
      <w:r>
        <w:rPr>
          <w:rStyle w:val="Style_1_ch"/>
          <w:sz w:val="28"/>
        </w:rPr>
        <w:t>и утверждении положения о Е</w:t>
      </w:r>
      <w:r>
        <w:rPr>
          <w:rStyle w:val="Style_1_ch"/>
          <w:sz w:val="28"/>
        </w:rPr>
        <w:t xml:space="preserve">диной комиссии </w:t>
      </w:r>
      <w:r>
        <w:rPr>
          <w:rStyle w:val="Style_1_ch"/>
          <w:sz w:val="28"/>
        </w:rPr>
        <w:t xml:space="preserve">по осуществлению закупок  товаров, работ, услуг </w:t>
      </w:r>
      <w:r>
        <w:rPr>
          <w:rStyle w:val="Style_1_ch"/>
          <w:sz w:val="28"/>
        </w:rPr>
        <w:t>для нужд администрации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Кагальницкого сельского </w:t>
      </w:r>
      <w:r>
        <w:rPr>
          <w:rFonts w:ascii="Times New Roman" w:hAnsi="Times New Roman"/>
          <w:b w:val="0"/>
          <w:sz w:val="28"/>
        </w:rPr>
        <w:t>поселения Азовского района</w:t>
      </w:r>
      <w:r>
        <w:rPr>
          <w:sz w:val="28"/>
        </w:rPr>
        <w:t>»</w:t>
      </w:r>
      <w:r>
        <w:rPr>
          <w:sz w:val="28"/>
        </w:rPr>
        <w:t>.</w:t>
      </w:r>
    </w:p>
    <w:p w14:paraId="19000000">
      <w:pPr>
        <w:ind w:firstLine="425" w:left="0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>. Контроль за</w:t>
      </w:r>
      <w:r>
        <w:rPr>
          <w:sz w:val="28"/>
        </w:rPr>
        <w:t xml:space="preserve"> </w:t>
      </w:r>
      <w:r>
        <w:rPr>
          <w:sz w:val="28"/>
        </w:rPr>
        <w:t>исполнением данного постановления оставляю за собой.</w:t>
      </w:r>
    </w:p>
    <w:p w14:paraId="1A000000">
      <w:pPr>
        <w:ind w:firstLine="425" w:left="0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вступает в силу </w:t>
      </w:r>
      <w:r>
        <w:rPr>
          <w:sz w:val="28"/>
        </w:rPr>
        <w:t xml:space="preserve">со дня его подписания и подлежит официальному опубликованию (обнародования) </w:t>
      </w:r>
      <w:r>
        <w:rPr>
          <w:rStyle w:val="Style_1_ch"/>
          <w:sz w:val="28"/>
        </w:rPr>
        <w:t xml:space="preserve">на официальном </w:t>
      </w:r>
      <w:r>
        <w:rPr>
          <w:rStyle w:val="Style_1_ch"/>
          <w:sz w:val="28"/>
        </w:rPr>
        <w:t>сайте администрации</w:t>
      </w:r>
      <w:r>
        <w:rPr>
          <w:rStyle w:val="Style_1_ch"/>
          <w:sz w:val="28"/>
        </w:rPr>
        <w:t xml:space="preserve"> Кагальницкого сельского поселения</w:t>
      </w:r>
      <w:r>
        <w:rPr>
          <w:rStyle w:val="Style_1_ch"/>
          <w:sz w:val="28"/>
        </w:rPr>
        <w:t xml:space="preserve">. </w:t>
      </w:r>
    </w:p>
    <w:p w14:paraId="1B000000">
      <w:pPr>
        <w:ind w:firstLine="425" w:left="0"/>
        <w:jc w:val="both"/>
        <w:rPr>
          <w:sz w:val="28"/>
        </w:rPr>
      </w:pPr>
    </w:p>
    <w:p w14:paraId="1C000000">
      <w:pPr>
        <w:tabs>
          <w:tab w:leader="none" w:pos="5790" w:val="left"/>
        </w:tabs>
        <w:ind/>
        <w:rPr>
          <w:sz w:val="28"/>
        </w:rPr>
      </w:pPr>
      <w:r>
        <w:rPr>
          <w:rStyle w:val="Style_1_ch"/>
          <w:sz w:val="28"/>
        </w:rPr>
        <w:t>Глав</w:t>
      </w:r>
      <w:r>
        <w:rPr>
          <w:rStyle w:val="Style_1_ch"/>
          <w:sz w:val="28"/>
        </w:rPr>
        <w:t xml:space="preserve">а </w:t>
      </w:r>
      <w:r>
        <w:rPr>
          <w:rStyle w:val="Style_1_ch"/>
          <w:sz w:val="28"/>
        </w:rPr>
        <w:t xml:space="preserve"> администрации</w:t>
      </w:r>
      <w:r>
        <w:rPr>
          <w:rStyle w:val="Style_1_ch"/>
          <w:sz w:val="28"/>
        </w:rPr>
        <w:t xml:space="preserve"> </w:t>
      </w:r>
      <w:r>
        <w:rPr>
          <w:rStyle w:val="Style_1_ch"/>
          <w:sz w:val="28"/>
        </w:rPr>
        <w:tab/>
      </w:r>
      <w:r>
        <w:rPr>
          <w:rStyle w:val="Style_1_ch"/>
          <w:sz w:val="28"/>
        </w:rPr>
        <w:t xml:space="preserve">                       </w:t>
      </w:r>
      <w:r>
        <w:rPr>
          <w:rStyle w:val="Style_1_ch"/>
          <w:sz w:val="28"/>
        </w:rPr>
        <w:t>К.А.</w:t>
      </w:r>
      <w:r>
        <w:rPr>
          <w:rStyle w:val="Style_1_ch"/>
          <w:sz w:val="28"/>
        </w:rPr>
        <w:t xml:space="preserve"> </w:t>
      </w:r>
      <w:r>
        <w:rPr>
          <w:rStyle w:val="Style_1_ch"/>
          <w:sz w:val="28"/>
        </w:rPr>
        <w:t>Малерян</w:t>
      </w:r>
    </w:p>
    <w:p w14:paraId="1D000000">
      <w:pPr>
        <w:rPr>
          <w:sz w:val="28"/>
        </w:rPr>
      </w:pPr>
      <w:r>
        <w:rPr>
          <w:rStyle w:val="Style_1_ch"/>
          <w:sz w:val="28"/>
        </w:rPr>
        <w:t xml:space="preserve">Кагальницкого </w:t>
      </w:r>
      <w:r>
        <w:rPr>
          <w:rStyle w:val="Style_1_ch"/>
          <w:sz w:val="28"/>
        </w:rPr>
        <w:t>сельского поселения</w:t>
      </w:r>
    </w:p>
    <w:p w14:paraId="1E000000">
      <w:pPr>
        <w:ind/>
        <w:jc w:val="right"/>
      </w:pPr>
      <w:r>
        <w:t>Приложение</w:t>
      </w:r>
      <w:r>
        <w:t xml:space="preserve"> </w:t>
      </w:r>
      <w:r>
        <w:t>к постановлению</w:t>
      </w:r>
      <w:r>
        <w:t xml:space="preserve"> Администрации</w:t>
      </w:r>
    </w:p>
    <w:p w14:paraId="1F000000">
      <w:pPr>
        <w:ind/>
        <w:jc w:val="right"/>
      </w:pPr>
      <w:r>
        <w:t xml:space="preserve">                                       Кагальницкого сельского поселения</w:t>
      </w:r>
      <w:r>
        <w:t xml:space="preserve"> </w:t>
      </w:r>
    </w:p>
    <w:p w14:paraId="20000000">
      <w:pPr>
        <w:ind/>
        <w:jc w:val="right"/>
      </w:pPr>
    </w:p>
    <w:p w14:paraId="21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>ПОЛОЖЕНИЕ</w:t>
      </w:r>
    </w:p>
    <w:p w14:paraId="22000000">
      <w:pPr>
        <w:ind w:firstLine="425" w:left="0"/>
        <w:jc w:val="both"/>
        <w:rPr>
          <w:b w:val="1"/>
          <w:sz w:val="28"/>
        </w:rPr>
      </w:pPr>
    </w:p>
    <w:p w14:paraId="23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о </w:t>
      </w:r>
      <w:r>
        <w:rPr>
          <w:b w:val="1"/>
          <w:sz w:val="28"/>
        </w:rPr>
        <w:t>к</w:t>
      </w:r>
      <w:r>
        <w:rPr>
          <w:b w:val="1"/>
          <w:sz w:val="28"/>
        </w:rPr>
        <w:t xml:space="preserve">омиссии по осуществлению закупок для муниципальных нужд </w:t>
      </w:r>
      <w:r>
        <w:rPr>
          <w:b w:val="1"/>
          <w:sz w:val="28"/>
        </w:rPr>
        <w:t>муниципального образования</w:t>
      </w:r>
    </w:p>
    <w:p w14:paraId="24000000">
      <w:pPr>
        <w:ind w:firstLine="425" w:left="0"/>
        <w:jc w:val="both"/>
        <w:rPr>
          <w:b w:val="1"/>
          <w:sz w:val="28"/>
        </w:rPr>
      </w:pPr>
    </w:p>
    <w:p w14:paraId="25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>1.</w:t>
      </w:r>
      <w:r>
        <w:rPr>
          <w:b w:val="1"/>
          <w:sz w:val="28"/>
        </w:rPr>
        <w:t xml:space="preserve"> Общие положения</w:t>
      </w:r>
    </w:p>
    <w:p w14:paraId="26000000">
      <w:pPr>
        <w:ind w:firstLine="425" w:left="0"/>
        <w:jc w:val="both"/>
        <w:rPr>
          <w:sz w:val="28"/>
        </w:rPr>
      </w:pPr>
    </w:p>
    <w:p w14:paraId="27000000">
      <w:pPr>
        <w:ind w:firstLine="425" w:left="0"/>
        <w:jc w:val="both"/>
        <w:rPr>
          <w:sz w:val="28"/>
        </w:rPr>
      </w:pPr>
      <w:r>
        <w:rPr>
          <w:sz w:val="28"/>
        </w:rPr>
        <w:t>1.1. Настоящее Положение разработано в соответствии с требованиями статьи 39 Федерального закона от 5 апреля 2013 г. № 44-ФЗ «О контрактной системе в сфере закупок товаров, работ, услуг для обеспечения государственных и муниципальных нужд» и определяет понятие, цели создания, функции, состав и порядок работы комиссии по осуществлению закупок (далее по тексту - Комиссия).</w:t>
      </w:r>
    </w:p>
    <w:p w14:paraId="28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1.2. Комиссия создается для определения поставщиков (подрядчиков, исполнителей), за исключением осуществления закупки у единственного поставщика (подрядчика, исполнителя), с целью заключения государственных/муниципальных контрактов на поставки товаров, выполнение работ, оказание услуг для нужд </w:t>
      </w:r>
      <w:r>
        <w:rPr>
          <w:sz w:val="28"/>
        </w:rPr>
        <w:t>Администрации Кагальницкого сельского поселения</w:t>
      </w:r>
      <w:r>
        <w:rPr>
          <w:sz w:val="28"/>
        </w:rPr>
        <w:t xml:space="preserve"> (далее - Заказчик).</w:t>
      </w:r>
    </w:p>
    <w:p w14:paraId="29000000">
      <w:pPr>
        <w:ind w:firstLine="425" w:left="0"/>
        <w:jc w:val="both"/>
        <w:rPr>
          <w:sz w:val="28"/>
        </w:rPr>
      </w:pPr>
      <w:r>
        <w:rPr>
          <w:sz w:val="28"/>
        </w:rPr>
        <w:t>1.3. Комиссия в своей деятельности руководствуется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Гражданским кодексом Российской Федерации, Бюджетным кодексом Российской Федерации и иными федеральными законами и нормативными актами Российской Федерации, а также настоящим Положением.</w:t>
      </w:r>
    </w:p>
    <w:p w14:paraId="2A000000">
      <w:pPr>
        <w:ind w:firstLine="425" w:left="0"/>
        <w:jc w:val="both"/>
        <w:rPr>
          <w:sz w:val="28"/>
        </w:rPr>
      </w:pPr>
      <w:r>
        <w:rPr>
          <w:sz w:val="28"/>
        </w:rPr>
        <w:t>1.4. Члены комиссии обязаны при осуществлении закупок принимать меры по предотвращению и урегулированию конфликта интересов в соответствии с Федеральным законом от 25 декабря 2008 года № 273-ФЗ «О противодействии коррупции», в том числе с учетом информации, предоставленной Заказчику в соответствии с частью 23 статьи 34 Закона о контрактной системе.</w:t>
      </w:r>
    </w:p>
    <w:p w14:paraId="2B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>2. Основные цели и задачи комиссии</w:t>
      </w:r>
    </w:p>
    <w:p w14:paraId="2C000000">
      <w:pPr>
        <w:ind w:firstLine="425" w:left="0"/>
        <w:jc w:val="both"/>
        <w:rPr>
          <w:sz w:val="28"/>
        </w:rPr>
      </w:pPr>
      <w:r>
        <w:rPr>
          <w:sz w:val="28"/>
        </w:rPr>
        <w:t>2.1. По настоящему Положению Комиссия создается в целях:</w:t>
      </w:r>
    </w:p>
    <w:p w14:paraId="2D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2.1.1. Подведения итогов и определения победителей электронных конкурсов, закрытых конкурсов, закрытых электронных конкурсов на право заключения </w:t>
      </w:r>
      <w:r>
        <w:rPr>
          <w:sz w:val="28"/>
        </w:rPr>
        <w:t>муниципальных</w:t>
      </w:r>
      <w:r>
        <w:rPr>
          <w:sz w:val="28"/>
        </w:rPr>
        <w:t xml:space="preserve"> контрактов на поставки товаров, выполнение работ, оказание услуг для нужд Заказчика.</w:t>
      </w:r>
    </w:p>
    <w:p w14:paraId="2E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2.1.2. Подведения итогов и определения победителей электронных аукционов, закрытых аукционов, закрытых электронных аукционов на заключение </w:t>
      </w:r>
      <w:r>
        <w:rPr>
          <w:sz w:val="28"/>
        </w:rPr>
        <w:t>муниципальных</w:t>
      </w:r>
      <w:r>
        <w:rPr>
          <w:sz w:val="28"/>
        </w:rPr>
        <w:t xml:space="preserve"> контрактов на поставки товаров, выполнение работ, оказание услуг для нужд Заказчика.</w:t>
      </w:r>
    </w:p>
    <w:p w14:paraId="2F000000">
      <w:pPr>
        <w:ind w:firstLine="425" w:left="0"/>
        <w:jc w:val="both"/>
        <w:rPr>
          <w:sz w:val="28"/>
        </w:rPr>
      </w:pPr>
      <w:r>
        <w:rPr>
          <w:sz w:val="28"/>
        </w:rPr>
        <w:t>2.1.3. Подведения итогов и определения победителей при осуществлении закупки путем проведения электронного запроса котировок, на поставки товаров, выполнение работ, оказание услуг для нужд Заказчика.</w:t>
      </w:r>
    </w:p>
    <w:p w14:paraId="30000000">
      <w:pPr>
        <w:ind w:firstLine="425" w:left="0"/>
        <w:jc w:val="both"/>
        <w:rPr>
          <w:sz w:val="28"/>
        </w:rPr>
      </w:pPr>
      <w:r>
        <w:rPr>
          <w:sz w:val="28"/>
        </w:rPr>
        <w:t>2.2. Исходя из целей деятельности Комиссии, в ее задачи входит:</w:t>
      </w:r>
    </w:p>
    <w:p w14:paraId="31000000">
      <w:pPr>
        <w:ind w:firstLine="425" w:left="0"/>
        <w:jc w:val="both"/>
        <w:rPr>
          <w:sz w:val="28"/>
        </w:rPr>
      </w:pPr>
      <w:r>
        <w:rPr>
          <w:sz w:val="28"/>
        </w:rPr>
        <w:t>2.2.1. Обеспечение объективности при рассмотрении и оценке заявок на участие в закупках, подписанных в соответствии с нормативными правовыми актами Российской Федерации.</w:t>
      </w:r>
    </w:p>
    <w:p w14:paraId="32000000">
      <w:pPr>
        <w:ind w:firstLine="425" w:left="0"/>
        <w:jc w:val="both"/>
        <w:rPr>
          <w:sz w:val="28"/>
        </w:rPr>
      </w:pPr>
      <w:r>
        <w:rPr>
          <w:sz w:val="28"/>
        </w:rPr>
        <w:t>2.2.2. Создание равных конкурентных условий для всех участников.</w:t>
      </w:r>
    </w:p>
    <w:p w14:paraId="33000000">
      <w:pPr>
        <w:ind w:firstLine="425" w:left="0"/>
        <w:jc w:val="both"/>
        <w:rPr>
          <w:sz w:val="28"/>
        </w:rPr>
      </w:pPr>
      <w:r>
        <w:rPr>
          <w:sz w:val="28"/>
        </w:rPr>
        <w:t>2.2.3. Соблюдение принципов публичности, прозрачности, конкурентности, равных условий и недискриминации при осуществлении закупок.</w:t>
      </w:r>
    </w:p>
    <w:p w14:paraId="34000000">
      <w:pPr>
        <w:ind w:firstLine="425" w:left="0"/>
        <w:jc w:val="both"/>
        <w:rPr>
          <w:sz w:val="28"/>
        </w:rPr>
      </w:pPr>
      <w:r>
        <w:rPr>
          <w:sz w:val="28"/>
        </w:rPr>
        <w:t>2.2.4. Обеспечение эффективности и экономности использования бюджетных средств и (или) средств внебюджетных источников финансирования.</w:t>
      </w:r>
    </w:p>
    <w:p w14:paraId="35000000">
      <w:pPr>
        <w:ind w:firstLine="425" w:left="0"/>
        <w:jc w:val="both"/>
        <w:rPr>
          <w:sz w:val="28"/>
        </w:rPr>
      </w:pPr>
      <w:r>
        <w:rPr>
          <w:sz w:val="28"/>
        </w:rPr>
        <w:t>2.2.5. Устранение возможностей злоупотребления и коррупции при осуществлении закупок.</w:t>
      </w:r>
    </w:p>
    <w:p w14:paraId="36000000">
      <w:pPr>
        <w:ind w:firstLine="425" w:left="0"/>
        <w:jc w:val="both"/>
        <w:rPr>
          <w:sz w:val="28"/>
        </w:rPr>
      </w:pPr>
      <w:r>
        <w:rPr>
          <w:sz w:val="28"/>
        </w:rPr>
        <w:t>2.2.6. Соблюдение конфиденциальности информации, содержащейся в заявках.</w:t>
      </w:r>
    </w:p>
    <w:p w14:paraId="37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>3. Функции комиссии</w:t>
      </w:r>
    </w:p>
    <w:p w14:paraId="38000000">
      <w:pPr>
        <w:ind w:firstLine="425" w:left="0"/>
        <w:jc w:val="both"/>
        <w:rPr>
          <w:sz w:val="28"/>
        </w:rPr>
      </w:pPr>
      <w:r>
        <w:rPr>
          <w:sz w:val="28"/>
        </w:rPr>
        <w:t>3.1. Основными функциями Комиссии являются:</w:t>
      </w:r>
    </w:p>
    <w:p w14:paraId="39000000">
      <w:pPr>
        <w:ind w:firstLine="425" w:left="0"/>
        <w:jc w:val="both"/>
        <w:rPr>
          <w:sz w:val="28"/>
        </w:rPr>
      </w:pPr>
      <w:r>
        <w:rPr>
          <w:sz w:val="28"/>
        </w:rPr>
        <w:t>3.1.1. При проведении электронного конкурса:</w:t>
      </w:r>
    </w:p>
    <w:p w14:paraId="3A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а) рассмотрение первых частей заявок на участие в закупке, направленных оператором электронной площадки, и принятие решения о признании первой части заявки на участие </w:t>
      </w:r>
      <w:r>
        <w:rPr>
          <w:sz w:val="28"/>
        </w:rPr>
        <w:t>в закупке,</w:t>
      </w:r>
      <w:r>
        <w:rPr>
          <w:sz w:val="28"/>
        </w:rPr>
        <w:t xml:space="preserve"> соответствующей извещению об осуществлении закупки или об отклонении заявки на участие в закупке;</w:t>
      </w:r>
    </w:p>
    <w:p w14:paraId="3B000000">
      <w:pPr>
        <w:ind w:firstLine="425" w:left="0"/>
        <w:jc w:val="both"/>
        <w:rPr>
          <w:sz w:val="28"/>
        </w:rPr>
      </w:pPr>
      <w:r>
        <w:rPr>
          <w:sz w:val="28"/>
        </w:rPr>
        <w:t>б) осуществление оценки первых частей заявок на участие в закупке, в отношении которых принято решение о признании соответствующими извещению об осуществлении закупки, по критериям, предусмотренным пунктами 2 и 3 части 1 статьи 32 Закона о контрактной системе (если такие критерии установлены извещением об осуществлении закупки);</w:t>
      </w:r>
    </w:p>
    <w:p w14:paraId="3C000000">
      <w:pPr>
        <w:ind w:firstLine="425" w:left="0"/>
        <w:jc w:val="both"/>
        <w:rPr>
          <w:sz w:val="28"/>
        </w:rPr>
      </w:pPr>
      <w:r>
        <w:rPr>
          <w:sz w:val="28"/>
        </w:rPr>
        <w:t>в) подписание членами Комиссии сформированного Заказчиком с использованием электронной площадки протокола рассмотрения и оценки первых частей заявок на участие в закупке усиленными электронными подписями;</w:t>
      </w:r>
    </w:p>
    <w:p w14:paraId="3D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г) рассмотрение вторых частей заявок на участие в закупке, а также информации и документов, направленных оператором электронной площадки, и принятие решения о признании второй части заявки на участие </w:t>
      </w:r>
      <w:r>
        <w:rPr>
          <w:sz w:val="28"/>
        </w:rPr>
        <w:t>в закупке,</w:t>
      </w:r>
      <w:r>
        <w:rPr>
          <w:sz w:val="28"/>
        </w:rPr>
        <w:t xml:space="preserve"> соответствующей требованиям извещения об осуществлении закупки или об отклонении заявки на участие в закупке;</w:t>
      </w:r>
    </w:p>
    <w:p w14:paraId="3E000000">
      <w:pPr>
        <w:ind w:firstLine="425" w:left="0"/>
        <w:jc w:val="both"/>
        <w:rPr>
          <w:sz w:val="28"/>
        </w:rPr>
      </w:pPr>
      <w:r>
        <w:rPr>
          <w:sz w:val="28"/>
        </w:rPr>
        <w:t>д) осуществление оценки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 пунктом 4 части 1 статьи 32 Закона о контрактной системе (если такой критерий установлен извещением об осуществлении закупки);</w:t>
      </w:r>
    </w:p>
    <w:p w14:paraId="3F000000">
      <w:pPr>
        <w:ind w:firstLine="425" w:left="0"/>
        <w:jc w:val="both"/>
        <w:rPr>
          <w:sz w:val="28"/>
        </w:rPr>
      </w:pPr>
      <w:r>
        <w:rPr>
          <w:sz w:val="28"/>
        </w:rPr>
        <w:t>е) подписание членами Комиссии сформированного Заказчиком с использованием электронной площадки протокола рассмотрения и оценки вторых частей заявок на участие в закупке усиленными электронными подписями;</w:t>
      </w:r>
    </w:p>
    <w:p w14:paraId="40000000">
      <w:pPr>
        <w:ind w:firstLine="425" w:left="0"/>
        <w:jc w:val="both"/>
        <w:rPr>
          <w:sz w:val="28"/>
        </w:rPr>
      </w:pPr>
      <w:r>
        <w:rPr>
          <w:sz w:val="28"/>
        </w:rPr>
        <w:t>ж) осуществление оценки ценовых предложений по критерию, предусмотренному пунктом 1 части 1 статьи 32 Закона о контрактной системе;</w:t>
      </w:r>
    </w:p>
    <w:p w14:paraId="41000000">
      <w:pPr>
        <w:ind w:firstLine="425" w:left="0"/>
        <w:jc w:val="both"/>
        <w:rPr>
          <w:sz w:val="28"/>
        </w:rPr>
      </w:pPr>
      <w:r>
        <w:rPr>
          <w:sz w:val="28"/>
        </w:rPr>
        <w:t>з) на основании результатов оценки первых и вторых частей заявок на участие в закупке, содержащихся в протоколе рассмотрения и оценки первых частей заявок на участие в закупке и протоколе рассмотрения и оценки вторых частей заявок на участие в закупке, а также оценки, предусмотренной подпунктом «ж» настоящего пункта, присвоение каждой заявке на участие в закупке, первая и вторая части которой признаны соответствующими извещению об осуществлении закупки, порядкового номера в порядке уменьшения степени выгодности содержащихся в таких заявках условий исполнения контракта и с учетом положений нормативных правовых актов, принятых в соответствии со статьей 14 Закона о контрактной системе;</w:t>
      </w:r>
    </w:p>
    <w:p w14:paraId="42000000">
      <w:pPr>
        <w:ind w:firstLine="425" w:left="0"/>
        <w:jc w:val="both"/>
        <w:rPr>
          <w:sz w:val="28"/>
        </w:rPr>
      </w:pPr>
      <w:r>
        <w:rPr>
          <w:sz w:val="28"/>
        </w:rPr>
        <w:t>и) подписание членами Комиссии сформированного Заказчиком с использованием электронной площадки протокола подведения итогов определения поставщика (подрядчика, исполнителя) усиленными электронными подписями.</w:t>
      </w:r>
    </w:p>
    <w:p w14:paraId="43000000">
      <w:pPr>
        <w:ind w:firstLine="425" w:left="0"/>
        <w:jc w:val="both"/>
        <w:rPr>
          <w:sz w:val="28"/>
        </w:rPr>
      </w:pPr>
      <w:r>
        <w:rPr>
          <w:sz w:val="28"/>
        </w:rPr>
        <w:t>3.1.2. При проведении закрытого конкурса:</w:t>
      </w:r>
    </w:p>
    <w:p w14:paraId="44000000">
      <w:pPr>
        <w:ind w:firstLine="425" w:left="0"/>
        <w:jc w:val="both"/>
        <w:rPr>
          <w:sz w:val="28"/>
        </w:rPr>
      </w:pPr>
      <w:r>
        <w:rPr>
          <w:sz w:val="28"/>
        </w:rPr>
        <w:t>а) вскрытие поступивших заказчику до окончания срока подачи заявок на участие в закупке конвертов с заявками на участие в закупке;</w:t>
      </w:r>
    </w:p>
    <w:p w14:paraId="45000000">
      <w:pPr>
        <w:ind w:firstLine="425" w:left="0"/>
        <w:jc w:val="both"/>
        <w:rPr>
          <w:sz w:val="28"/>
        </w:rPr>
      </w:pPr>
      <w:r>
        <w:rPr>
          <w:sz w:val="28"/>
        </w:rPr>
        <w:t>б) рассмотрение поступивших заявок на участие в закупке и в отношении каждой такой заявки принятие решения о признании заявки на участие в закупке соответствующей документации о закупке или об отклонении заявки на участие в закупке;</w:t>
      </w:r>
    </w:p>
    <w:p w14:paraId="46000000">
      <w:pPr>
        <w:ind w:firstLine="425" w:left="0"/>
        <w:jc w:val="both"/>
        <w:rPr>
          <w:sz w:val="28"/>
        </w:rPr>
      </w:pPr>
      <w:r>
        <w:rPr>
          <w:sz w:val="28"/>
        </w:rPr>
        <w:t>в) осуществление оценки заявок на участие в закупке, в отношении которых принято решение о признании соответствующими документации о закупке, по критериям оценки, предусмотренным частью 1 статьи 32 Закона о контрактной системе (в случае установления таких критериев в документации о закупке);</w:t>
      </w:r>
    </w:p>
    <w:p w14:paraId="47000000">
      <w:pPr>
        <w:ind w:firstLine="425" w:left="0"/>
        <w:jc w:val="both"/>
        <w:rPr>
          <w:sz w:val="28"/>
        </w:rPr>
      </w:pPr>
      <w:r>
        <w:rPr>
          <w:sz w:val="28"/>
        </w:rPr>
        <w:t>г) на основании результатов оценки, предусмотренной подпунктом «в» настоящего пункта, присвоение каждой заявке на участие в закупке, которая признана соответствующей документации о закупке, порядкового номера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 статьей 14 Закона о контрактной системе;</w:t>
      </w:r>
    </w:p>
    <w:p w14:paraId="48000000">
      <w:pPr>
        <w:ind w:firstLine="425" w:left="0"/>
        <w:jc w:val="both"/>
        <w:rPr>
          <w:sz w:val="28"/>
        </w:rPr>
      </w:pPr>
      <w:r>
        <w:rPr>
          <w:sz w:val="28"/>
        </w:rPr>
        <w:t>д) подписание членами Комиссии составленного Заказчиком протокола подведения итогов определения поставщика (подрядчика, исполнителя).</w:t>
      </w:r>
    </w:p>
    <w:p w14:paraId="49000000">
      <w:pPr>
        <w:ind w:firstLine="425" w:left="0"/>
        <w:jc w:val="both"/>
        <w:rPr>
          <w:sz w:val="28"/>
        </w:rPr>
      </w:pPr>
      <w:r>
        <w:rPr>
          <w:sz w:val="28"/>
        </w:rPr>
        <w:t>3.1.3. При проведении закрытого электронного конкурса:</w:t>
      </w:r>
    </w:p>
    <w:p w14:paraId="4A000000">
      <w:pPr>
        <w:ind w:firstLine="425" w:left="0"/>
        <w:jc w:val="both"/>
        <w:rPr>
          <w:sz w:val="28"/>
        </w:rPr>
      </w:pPr>
      <w:r>
        <w:rPr>
          <w:sz w:val="28"/>
        </w:rPr>
        <w:t>а) рассмотрение информации и документов участников закупки в части соответствия их требованиям, указанным в приглашении и предусмотренным пунктом 12 части 1 статьи 42 Закона о контрактной системе, и принятие решения о 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 частью 2 статьи 75 Закона о контрактной системе;</w:t>
      </w:r>
    </w:p>
    <w:p w14:paraId="4B000000">
      <w:pPr>
        <w:ind w:firstLine="425" w:left="0"/>
        <w:jc w:val="both"/>
        <w:rPr>
          <w:sz w:val="28"/>
        </w:rPr>
      </w:pPr>
      <w:r>
        <w:rPr>
          <w:sz w:val="28"/>
        </w:rPr>
        <w:t>б) подписание членами Комиссии сформированного Заказчиком с использованием специализированной электронной площадки протокола рассмотрения запросов о предоставлении документации о закупке;</w:t>
      </w:r>
    </w:p>
    <w:p w14:paraId="4C000000">
      <w:pPr>
        <w:ind w:firstLine="425" w:left="0"/>
        <w:jc w:val="both"/>
        <w:rPr>
          <w:sz w:val="28"/>
        </w:rPr>
      </w:pPr>
      <w:r>
        <w:rPr>
          <w:sz w:val="28"/>
        </w:rPr>
        <w:t>в) рассмотрение поступивших заявок на участие в закупке и в отношении каждой такой заявки принятие решения о признании заявки на участие в закупке соответствующей документации о закупке или об отклонении заявки на участие в закупке;</w:t>
      </w:r>
    </w:p>
    <w:p w14:paraId="4D000000">
      <w:pPr>
        <w:ind w:firstLine="425" w:left="0"/>
        <w:jc w:val="both"/>
        <w:rPr>
          <w:sz w:val="28"/>
        </w:rPr>
      </w:pPr>
      <w:r>
        <w:rPr>
          <w:sz w:val="28"/>
        </w:rPr>
        <w:t>г) осуществление оценки заявок на участие в закупке, в отношении которых принято решение о признании соответствующими документации о закупке, по критериям оценки, установленным в соответствии со статьей 32 Закона о контрактной системе;</w:t>
      </w:r>
    </w:p>
    <w:p w14:paraId="4E000000">
      <w:pPr>
        <w:ind w:firstLine="425" w:left="0"/>
        <w:jc w:val="both"/>
        <w:rPr>
          <w:sz w:val="28"/>
        </w:rPr>
      </w:pPr>
      <w:r>
        <w:rPr>
          <w:sz w:val="28"/>
        </w:rPr>
        <w:t>д) на основании результатов оценки, предусмотренной подпунктом «г» настоящего пункта, присвоение каждой заявке на участие в закупке, признанной соответствующей документации о закупке, порядкового номера в порядке уменьшения степени выгодности содержащихся в них условий исполнения контракта и с учетом положений нормативных правовых актов, принятых в соответствии со статьей 14 Закона о контрактной системе;</w:t>
      </w:r>
    </w:p>
    <w:p w14:paraId="4F000000">
      <w:pPr>
        <w:ind w:firstLine="425" w:left="0"/>
        <w:jc w:val="both"/>
        <w:rPr>
          <w:sz w:val="28"/>
        </w:rPr>
      </w:pPr>
      <w:r>
        <w:rPr>
          <w:sz w:val="28"/>
        </w:rPr>
        <w:t>е) подписание членами Комиссии сформированного Заказчиком с использованием специализированной электронной площадки протокола подведения итогов определения поставщика (подрядчика, исполнителя) усиленными электронными подписями.</w:t>
      </w:r>
    </w:p>
    <w:p w14:paraId="50000000">
      <w:pPr>
        <w:ind w:firstLine="425" w:left="0"/>
        <w:jc w:val="both"/>
        <w:rPr>
          <w:sz w:val="28"/>
        </w:rPr>
      </w:pPr>
      <w:r>
        <w:rPr>
          <w:sz w:val="28"/>
        </w:rPr>
        <w:t>3.1.4. При проведении электронного аукциона:</w:t>
      </w:r>
    </w:p>
    <w:p w14:paraId="51000000">
      <w:pPr>
        <w:ind w:firstLine="425" w:left="0"/>
        <w:jc w:val="both"/>
        <w:rPr>
          <w:sz w:val="28"/>
        </w:rPr>
      </w:pPr>
      <w:r>
        <w:rPr>
          <w:sz w:val="28"/>
        </w:rPr>
        <w:t>а) рассмотрение заявок на участие в закупке, информации и документов, направленных оператором электронной площадки, и принятие решения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 пунктами 1-8 части 12 статьи 48 Закона о контрактной системе;</w:t>
      </w:r>
    </w:p>
    <w:p w14:paraId="52000000">
      <w:pPr>
        <w:ind w:firstLine="425" w:left="0"/>
        <w:jc w:val="both"/>
        <w:rPr>
          <w:sz w:val="28"/>
        </w:rPr>
      </w:pPr>
      <w:r>
        <w:rPr>
          <w:sz w:val="28"/>
        </w:rPr>
        <w:t>б) на основании информации, содержащейся в протоколе подачи ценовых предложений, а также результатов рассмотрения, предусмотренного подпунктом «а» настоящего пункта, присвоение каждой заявке на участие в закупке, признанной соответствующей извещению об осуществлении закупки, порядкового номера в порядке возрастания минимального ценового предложения участника закупки, подавшего такую заявку (за исключением случая, предусмотренного пунктом 9 части 3 статьи 49 Закона о контрактной системе, при котором порядковые номера заявкам участников закупки, подавших ценовые предложения после подачи ценового предложения, предусмотренного абзацем первым пункта 9 части 3 названной статьи,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 статьей 14 Закона о контрактной системе;</w:t>
      </w:r>
    </w:p>
    <w:p w14:paraId="53000000">
      <w:pPr>
        <w:ind w:firstLine="425" w:left="0"/>
        <w:jc w:val="both"/>
        <w:rPr>
          <w:sz w:val="28"/>
        </w:rPr>
      </w:pPr>
      <w:r>
        <w:rPr>
          <w:sz w:val="28"/>
        </w:rPr>
        <w:t>в) подписание членами Комиссии сформированного Заказчиком с использованием электронной площадки протокола подведения итогов определения поставщика (подрядчика, исполнителя) усиленными электронными подписями.</w:t>
      </w:r>
    </w:p>
    <w:p w14:paraId="54000000">
      <w:pPr>
        <w:ind w:firstLine="425" w:left="0"/>
        <w:jc w:val="both"/>
        <w:rPr>
          <w:sz w:val="28"/>
        </w:rPr>
      </w:pPr>
      <w:r>
        <w:rPr>
          <w:sz w:val="28"/>
        </w:rPr>
        <w:t>3.1.5. При проведении закрытого аукциона:</w:t>
      </w:r>
    </w:p>
    <w:p w14:paraId="55000000">
      <w:pPr>
        <w:ind w:firstLine="425" w:left="0"/>
        <w:jc w:val="both"/>
        <w:rPr>
          <w:sz w:val="28"/>
        </w:rPr>
      </w:pPr>
      <w:r>
        <w:rPr>
          <w:sz w:val="28"/>
        </w:rPr>
        <w:t>а) рассмотрение поступивших заявок на участие в закупке и в отношении каждой такой заявки принятие решения о признании заявки на участие в закупке соответствующей документации о закупке или об отклонении заявки на участие в закупке в случаях, предусмотренных пунктами 1, 2, 5-10 части 11 статьи 73 Закона о контрактной системе, а также в случае непредставления информации и документов, предусмотренных пунктом 3 части 1 статьи 74 Закона о контрактной системе, несоответствия таких информации и документов документации о закупке;</w:t>
      </w:r>
    </w:p>
    <w:p w14:paraId="56000000">
      <w:pPr>
        <w:ind w:firstLine="425" w:left="0"/>
        <w:jc w:val="both"/>
        <w:rPr>
          <w:sz w:val="28"/>
        </w:rPr>
      </w:pPr>
      <w:r>
        <w:rPr>
          <w:sz w:val="28"/>
        </w:rPr>
        <w:t>б) подписание членами Комиссии составленного Заказчиком протокола рассмотрения заявок на участие в закупке;</w:t>
      </w:r>
    </w:p>
    <w:p w14:paraId="57000000">
      <w:pPr>
        <w:ind w:firstLine="425" w:left="0"/>
        <w:jc w:val="both"/>
        <w:rPr>
          <w:sz w:val="28"/>
        </w:rPr>
      </w:pPr>
      <w:r>
        <w:rPr>
          <w:sz w:val="28"/>
        </w:rPr>
        <w:t>в) непосредственно перед началом процедуры подачи ценовых предложений регистрация присутствующих участников закупки;</w:t>
      </w:r>
    </w:p>
    <w:p w14:paraId="58000000">
      <w:pPr>
        <w:ind w:firstLine="425" w:left="0"/>
        <w:jc w:val="both"/>
        <w:rPr>
          <w:sz w:val="28"/>
        </w:rPr>
      </w:pPr>
      <w:r>
        <w:rPr>
          <w:sz w:val="28"/>
        </w:rPr>
        <w:t>г) на основании результатов рассмотрения заявок на участие в закупке, содержащихся в протоколе рассмотрения заявок на участие в закупке, ценовых предложений, поданных участниками закупок, присвоение каждой заявке на участие в закупке, признанной соответствующей документации о закупке, порядкового номера в порядке возрастания минимального ценового предложения участника закупки, подавшего такую заявку (за исключением случая, предусмотренного пунктом 7 части 4 статьи 74 Закона о контрактной системе, при котором порядковые номера заявкам участников закупки, подавших ценовые предложения после подачи ценового предложения, предусмотренного пунктом 7 части 4 названной статьи,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 статьей 14 Закона о контрактной системе;</w:t>
      </w:r>
    </w:p>
    <w:p w14:paraId="59000000">
      <w:pPr>
        <w:ind w:firstLine="425" w:left="0"/>
        <w:jc w:val="both"/>
        <w:rPr>
          <w:sz w:val="28"/>
        </w:rPr>
      </w:pPr>
      <w:r>
        <w:rPr>
          <w:sz w:val="28"/>
        </w:rPr>
        <w:t>д) подписание членами Комиссии составленного Заказчиком протокола подведения итогов определения поставщика (подрядчика, исполнителя).</w:t>
      </w:r>
    </w:p>
    <w:p w14:paraId="5A000000">
      <w:pPr>
        <w:ind w:firstLine="425" w:left="0"/>
        <w:jc w:val="both"/>
        <w:rPr>
          <w:sz w:val="28"/>
        </w:rPr>
      </w:pPr>
      <w:r>
        <w:rPr>
          <w:sz w:val="28"/>
        </w:rPr>
        <w:t>3.1.6. При проведении закрытого электронного аукциона:</w:t>
      </w:r>
    </w:p>
    <w:p w14:paraId="5B000000">
      <w:pPr>
        <w:ind w:firstLine="425" w:left="0"/>
        <w:jc w:val="both"/>
        <w:rPr>
          <w:sz w:val="28"/>
        </w:rPr>
      </w:pPr>
      <w:r>
        <w:rPr>
          <w:sz w:val="28"/>
        </w:rPr>
        <w:t>а) рассмотрение поступивших заявок на участие в закупке, направленных оператором специализированной электронной площадки, информации и документов участников закупки и принятие решения о признании заявки на участие в закупке соответствующей документации о закупке или об отклонении заявки на участие в закупке в случаях, предусмотренных пунктами 2-7 части 10 статьи 75 Закона о контрактной системе, а также в случае непредставления информации и документов, предусмотренных частью 2 статьи 76 Закона о контрактной системе, несоответствия таких информации и документов документации о закупке;</w:t>
      </w:r>
    </w:p>
    <w:p w14:paraId="5C000000">
      <w:pPr>
        <w:ind w:firstLine="425" w:left="0"/>
        <w:jc w:val="both"/>
        <w:rPr>
          <w:sz w:val="28"/>
        </w:rPr>
      </w:pPr>
      <w:r>
        <w:rPr>
          <w:sz w:val="28"/>
        </w:rPr>
        <w:t>б) на основании информации, содержащейся в протоколе подачи ценовых предложений, а также на основании результатов рассмотрения поступивших заявок на участие в закупке, информации и документов в соответствии с подпунктом «а» настоящего пункта присвоение каждой заявке на участие в закупке, признанной соответствующей документации о закупке, порядкового номера в порядке возрастания минимального ценового предложения участника закупки, подавшего такую заявку (за исключением случая, предусмотренного пунктом 9 части 3 статьи 49 настоящего Закона о контрактной системе, при котором порядковые номера заявкам участников закупки, подавших ценовые предложения после подачи ценового предложения, предусмотренного абзацем первым пункта 9 части 3 статьи 49 названного Федерального закона,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 статьей 14 Закона о контрактной системе;</w:t>
      </w:r>
    </w:p>
    <w:p w14:paraId="5D000000">
      <w:pPr>
        <w:ind w:firstLine="425" w:left="0"/>
        <w:jc w:val="both"/>
        <w:rPr>
          <w:sz w:val="28"/>
        </w:rPr>
      </w:pPr>
      <w:r>
        <w:rPr>
          <w:sz w:val="28"/>
        </w:rPr>
        <w:t>в) подписание членами Комиссии сформированного Заказчиком с использованием специализированной электронной площадки протокола подведения итогов определения поставщика (подрядчика, исполнителя) усиленными электронными подписями.</w:t>
      </w:r>
    </w:p>
    <w:p w14:paraId="5E000000">
      <w:pPr>
        <w:ind w:firstLine="425" w:left="0"/>
        <w:jc w:val="both"/>
        <w:rPr>
          <w:sz w:val="28"/>
        </w:rPr>
      </w:pPr>
      <w:r>
        <w:rPr>
          <w:sz w:val="28"/>
        </w:rPr>
        <w:t>3.1.7. При проведении электронного запроса котировок:</w:t>
      </w:r>
    </w:p>
    <w:p w14:paraId="5F000000">
      <w:pPr>
        <w:ind w:firstLine="425" w:left="0"/>
        <w:jc w:val="both"/>
        <w:rPr>
          <w:sz w:val="28"/>
        </w:rPr>
      </w:pPr>
      <w:r>
        <w:rPr>
          <w:sz w:val="28"/>
        </w:rPr>
        <w:t>а) рассмотрение заявок на участие в закупке, информации и документов, направленных оператором электронной площадки, и принятие решения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 пунктами 1-8 части 12 статьи 48 Закона о контрактной системе;</w:t>
      </w:r>
    </w:p>
    <w:p w14:paraId="60000000">
      <w:pPr>
        <w:ind w:firstLine="425" w:left="0"/>
        <w:jc w:val="both"/>
        <w:rPr>
          <w:sz w:val="28"/>
        </w:rPr>
      </w:pPr>
      <w:r>
        <w:rPr>
          <w:sz w:val="28"/>
        </w:rPr>
        <w:t>б) на основании решения, предусмотренного подпунктом «а» настоящего пункта, присвоение каждой заявке на участие в закупке, признанной соответствующей извещению об осуществлении закупки, порядкового номера в порядке возрастания цены контракта, суммы цен единиц товара, работы, услуги (в случае, предусмотренном частью 24 статьи 22 Закона о контрактной системе), предложенных участником закупки, подавшим такую заявку, с учетом положений нормативных правовых актов, принятых в соответствии со статьей 14 </w:t>
      </w:r>
      <w:r>
        <w:rPr>
          <w:sz w:val="28"/>
        </w:rPr>
        <w:t>Закона о контрактной системе</w:t>
      </w:r>
      <w:r>
        <w:rPr>
          <w:sz w:val="28"/>
        </w:rPr>
        <w:t>;</w:t>
      </w:r>
    </w:p>
    <w:p w14:paraId="61000000">
      <w:pPr>
        <w:ind w:firstLine="425" w:left="0"/>
        <w:jc w:val="both"/>
        <w:rPr>
          <w:sz w:val="28"/>
        </w:rPr>
      </w:pPr>
      <w:r>
        <w:rPr>
          <w:sz w:val="28"/>
        </w:rPr>
        <w:t>в) подписание членами Комиссии сформированного Заказчиком с использованием электронной площадки протокола подведения итогов определения поставщика (подрядчика, исполнителя) усиленными электронными подписями.</w:t>
      </w:r>
    </w:p>
    <w:p w14:paraId="62000000">
      <w:pPr>
        <w:ind w:firstLine="425" w:left="0"/>
        <w:jc w:val="both"/>
        <w:rPr>
          <w:sz w:val="28"/>
        </w:rPr>
      </w:pPr>
      <w:r>
        <w:rPr>
          <w:sz w:val="28"/>
        </w:rPr>
        <w:t>3.1.8. Иные функции в соответствии с Законом о контрактной системе.</w:t>
      </w:r>
    </w:p>
    <w:p w14:paraId="63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3.2. </w:t>
      </w:r>
      <w:r>
        <w:rPr>
          <w:sz w:val="28"/>
        </w:rPr>
        <w:t xml:space="preserve">Комиссия по осуществлению закупок проверяет соответствие участников закупок требованиям, указанным в пунктах 1 и 7.1, пункте 10 (за исключением случаев проведения электронных процедур), </w:t>
      </w:r>
      <w:r>
        <w:rPr>
          <w:sz w:val="28"/>
        </w:rPr>
        <w:t xml:space="preserve">пункте 10.1 </w:t>
      </w:r>
      <w:r>
        <w:rPr>
          <w:sz w:val="28"/>
        </w:rPr>
        <w:t xml:space="preserve">части 1 и части 1.1 (при наличии такого требования) </w:t>
      </w:r>
      <w:r>
        <w:rPr>
          <w:sz w:val="28"/>
        </w:rPr>
        <w:t xml:space="preserve">статьи 31 </w:t>
      </w:r>
      <w:r>
        <w:rPr>
          <w:sz w:val="28"/>
        </w:rPr>
        <w:t>Закона о контрактной системе</w:t>
      </w:r>
      <w:r>
        <w:rPr>
          <w:sz w:val="28"/>
        </w:rPr>
        <w:t xml:space="preserve">, требованиям, предусмотренным частями 2 и 2.1 статьи </w:t>
      </w:r>
      <w:r>
        <w:rPr>
          <w:sz w:val="28"/>
        </w:rPr>
        <w:t xml:space="preserve">31 </w:t>
      </w:r>
      <w:r>
        <w:rPr>
          <w:sz w:val="28"/>
        </w:rPr>
        <w:t>Закона о контрактной системе</w:t>
      </w:r>
      <w:r>
        <w:rPr>
          <w:sz w:val="28"/>
        </w:rPr>
        <w:t xml:space="preserve"> </w:t>
      </w:r>
      <w:r>
        <w:rPr>
          <w:sz w:val="28"/>
        </w:rPr>
        <w:t xml:space="preserve">(при осуществлении закупок, в отношении участников которых в соответствии с частями 2 и 2.1 статьи </w:t>
      </w:r>
      <w:r>
        <w:rPr>
          <w:sz w:val="28"/>
        </w:rPr>
        <w:t xml:space="preserve">31 </w:t>
      </w:r>
      <w:r>
        <w:rPr>
          <w:sz w:val="28"/>
        </w:rPr>
        <w:t>Закона о контрактной системе</w:t>
      </w:r>
      <w:r>
        <w:rPr>
          <w:sz w:val="28"/>
        </w:rPr>
        <w:t xml:space="preserve"> установлены дополнительные требования). Комиссия по осуществлению закупок вправе проверять соответствие участников закупок требованиям, указанным в пунктах 3 - 5, 7, 8, 9, 11 части 1 статьи </w:t>
      </w:r>
      <w:r>
        <w:rPr>
          <w:sz w:val="28"/>
        </w:rPr>
        <w:t xml:space="preserve">31 </w:t>
      </w:r>
      <w:r>
        <w:rPr>
          <w:sz w:val="28"/>
        </w:rPr>
        <w:t>Закона о контрактной системе</w:t>
      </w:r>
      <w:r>
        <w:rPr>
          <w:sz w:val="28"/>
        </w:rPr>
        <w:t xml:space="preserve">, а также при проведении электронных процедур требованию, указанному в пункте 10 части 1 статьи </w:t>
      </w:r>
      <w:r>
        <w:rPr>
          <w:sz w:val="28"/>
        </w:rPr>
        <w:t xml:space="preserve">31 </w:t>
      </w:r>
      <w:r>
        <w:rPr>
          <w:sz w:val="28"/>
        </w:rPr>
        <w:t>Закона о контрактной системе</w:t>
      </w:r>
      <w:r>
        <w:rPr>
          <w:sz w:val="28"/>
        </w:rPr>
        <w:t xml:space="preserve">. Комиссия по осуществлению закупок не вправе возлагать на участников закупок обязанность подтверждать соответствие указанным требованиям, за исключением случаев, если указанные требования установлены Правительством Российской Федерации в соответствии с частями 2 и 2.1 статьи </w:t>
      </w:r>
      <w:r>
        <w:rPr>
          <w:sz w:val="28"/>
        </w:rPr>
        <w:t xml:space="preserve">31 </w:t>
      </w:r>
      <w:r>
        <w:rPr>
          <w:sz w:val="28"/>
        </w:rPr>
        <w:t>Закона о контрактной системе</w:t>
      </w:r>
      <w:r>
        <w:rPr>
          <w:sz w:val="28"/>
        </w:rPr>
        <w:t>.</w:t>
      </w:r>
    </w:p>
    <w:p w14:paraId="64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>4. Порядок формирования комиссии</w:t>
      </w:r>
    </w:p>
    <w:p w14:paraId="65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4.1. Комиссия является коллегиальным органом Заказчика, основанным на </w:t>
      </w:r>
      <w:r>
        <w:rPr>
          <w:sz w:val="28"/>
        </w:rPr>
        <w:t>постоянной</w:t>
      </w:r>
      <w:r>
        <w:rPr>
          <w:sz w:val="28"/>
        </w:rPr>
        <w:t xml:space="preserve"> основе. Персональный состав Комиссии утверждается Заказчиком до начала проведения закупки.</w:t>
      </w:r>
    </w:p>
    <w:p w14:paraId="66000000">
      <w:pPr>
        <w:ind w:firstLine="425" w:left="0"/>
        <w:jc w:val="both"/>
        <w:rPr>
          <w:sz w:val="28"/>
        </w:rPr>
      </w:pPr>
      <w:r>
        <w:rPr>
          <w:sz w:val="28"/>
        </w:rPr>
        <w:t>4.2. В состав Комиссии входят не менее трех человек - председатель Комиссии, члены Комиссии, секретарь Комиссии.</w:t>
      </w:r>
    </w:p>
    <w:p w14:paraId="67000000">
      <w:pPr>
        <w:ind w:firstLine="425" w:left="0"/>
        <w:jc w:val="both"/>
        <w:rPr>
          <w:sz w:val="28"/>
        </w:rPr>
      </w:pPr>
      <w:r>
        <w:rPr>
          <w:sz w:val="28"/>
        </w:rPr>
        <w:t>4.3. Состав комиссии формируется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14:paraId="68000000">
      <w:pPr>
        <w:ind w:firstLine="425" w:left="0"/>
        <w:jc w:val="both"/>
        <w:rPr>
          <w:sz w:val="28"/>
        </w:rPr>
      </w:pPr>
      <w:r>
        <w:rPr>
          <w:sz w:val="28"/>
        </w:rPr>
        <w:t>4.4. Членами Комиссии не могут быть:</w:t>
      </w:r>
    </w:p>
    <w:p w14:paraId="69000000">
      <w:pPr>
        <w:ind w:firstLine="425" w:left="0"/>
        <w:jc w:val="both"/>
        <w:rPr>
          <w:sz w:val="28"/>
        </w:rPr>
      </w:pPr>
      <w:r>
        <w:rPr>
          <w:sz w:val="28"/>
        </w:rPr>
        <w:t>-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 Законом о контрактной системе предусмотрена документация о закупке), заявок на участие в конкурсе;</w:t>
      </w:r>
    </w:p>
    <w:p w14:paraId="6A000000">
      <w:pPr>
        <w:ind w:firstLine="425" w:left="0"/>
        <w:jc w:val="both"/>
        <w:rPr>
          <w:sz w:val="28"/>
        </w:rPr>
      </w:pPr>
      <w:r>
        <w:rPr>
          <w:sz w:val="28"/>
        </w:rPr>
        <w:t xml:space="preserve">-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 Понятие «личная заинтересованность» </w:t>
      </w:r>
      <w:r>
        <w:rPr>
          <w:sz w:val="28"/>
        </w:rPr>
        <w:t>используется в значении, указанном в Федеральном законе от 25 декабря 2008 года № 273-ФЗ «О противодействии коррупции»;</w:t>
      </w:r>
    </w:p>
    <w:p w14:paraId="6B000000">
      <w:pPr>
        <w:ind w:firstLine="425" w:left="0"/>
        <w:jc w:val="both"/>
        <w:rPr>
          <w:sz w:val="28"/>
        </w:rPr>
      </w:pPr>
      <w:r>
        <w:rPr>
          <w:sz w:val="28"/>
        </w:rPr>
        <w:t>-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14:paraId="6C000000">
      <w:pPr>
        <w:ind w:firstLine="425" w:left="0"/>
        <w:jc w:val="both"/>
        <w:rPr>
          <w:sz w:val="28"/>
        </w:rPr>
      </w:pPr>
      <w:r>
        <w:rPr>
          <w:sz w:val="28"/>
        </w:rPr>
        <w:t>- должностные лица органов контроля, указанных в части 1 статьи 99 Закона о контрактной системе, непосредственно осуществляющие контроль в сфере закупок.</w:t>
      </w:r>
    </w:p>
    <w:p w14:paraId="6D000000">
      <w:pPr>
        <w:ind w:firstLine="425" w:left="0"/>
        <w:jc w:val="both"/>
        <w:rPr>
          <w:sz w:val="28"/>
        </w:rPr>
      </w:pPr>
      <w:r>
        <w:rPr>
          <w:sz w:val="28"/>
        </w:rPr>
        <w:t>4.5. Замена члена Комиссии допускается только по решению Заказчика, принявшего решение о создании комиссии.</w:t>
      </w:r>
    </w:p>
    <w:p w14:paraId="6E000000">
      <w:pPr>
        <w:ind w:firstLine="425" w:left="0"/>
        <w:jc w:val="both"/>
        <w:rPr>
          <w:sz w:val="28"/>
        </w:rPr>
      </w:pPr>
      <w:r>
        <w:rPr>
          <w:sz w:val="28"/>
        </w:rPr>
        <w:t>4.6. Член комиссии обязан незамедлительно сообщить Заказчику, принявшему решение о создании комиссии, о возникновении обстоятельств, предусмотренных пунктом 4.4 настоящего Положения.</w:t>
      </w:r>
    </w:p>
    <w:p w14:paraId="6F000000">
      <w:pPr>
        <w:ind w:firstLine="425" w:left="0"/>
        <w:jc w:val="both"/>
        <w:rPr>
          <w:sz w:val="28"/>
        </w:rPr>
      </w:pPr>
      <w:r>
        <w:rPr>
          <w:sz w:val="28"/>
        </w:rPr>
        <w:t>В случае выявления в составе комиссии физических лиц, указанных в пункте 4.4 настоящего Положения, Заказчик незамедлительно заменяет их другими физическими лицами, соответствующими требованиям, предусмотренным положениями пункта 4.4 настоящего Положения.</w:t>
      </w:r>
    </w:p>
    <w:p w14:paraId="70000000">
      <w:pPr>
        <w:ind w:firstLine="425" w:left="0"/>
        <w:jc w:val="both"/>
        <w:rPr>
          <w:sz w:val="28"/>
        </w:rPr>
      </w:pPr>
      <w:r>
        <w:rPr>
          <w:sz w:val="28"/>
        </w:rPr>
        <w:t>4.7. Заседание Комиссии считается правомочным, если в нем участвует не менее чем пятьдесят процентов общего числа ее членов.</w:t>
      </w:r>
    </w:p>
    <w:p w14:paraId="71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>5. Порядок проведения заседаний комиссии</w:t>
      </w:r>
    </w:p>
    <w:p w14:paraId="72000000">
      <w:pPr>
        <w:ind w:firstLine="425" w:left="0"/>
        <w:jc w:val="both"/>
        <w:rPr>
          <w:sz w:val="28"/>
        </w:rPr>
      </w:pPr>
      <w:r>
        <w:rPr>
          <w:sz w:val="28"/>
        </w:rPr>
        <w:t>5.1. Председатель Комиссии не позднее чем за</w:t>
      </w:r>
      <w:r>
        <w:rPr>
          <w:sz w:val="28"/>
        </w:rPr>
        <w:t xml:space="preserve"> один рабочий день</w:t>
      </w:r>
      <w:r>
        <w:rPr>
          <w:sz w:val="28"/>
        </w:rPr>
        <w:t xml:space="preserve"> до даты проведения заседания Комиссии уведомляет членов Комиссии о месте (при необходимости), дате и времени проведения заседания Комиссии.</w:t>
      </w:r>
    </w:p>
    <w:p w14:paraId="73000000">
      <w:pPr>
        <w:ind w:firstLine="425" w:left="0"/>
        <w:jc w:val="both"/>
        <w:rPr>
          <w:sz w:val="28"/>
        </w:rPr>
      </w:pPr>
      <w:r>
        <w:rPr>
          <w:sz w:val="28"/>
        </w:rPr>
        <w:t>5.2. Члены комиссии могут участвовать в таком заседании с использованием систем видео-конференц-связи с соблюдением требований законодательства Российской Федерации о защите государственной тайны.</w:t>
      </w:r>
    </w:p>
    <w:p w14:paraId="74000000">
      <w:pPr>
        <w:ind w:firstLine="425" w:left="0"/>
        <w:jc w:val="both"/>
        <w:rPr>
          <w:sz w:val="28"/>
        </w:rPr>
      </w:pPr>
      <w:r>
        <w:rPr>
          <w:sz w:val="28"/>
        </w:rPr>
        <w:t>5.3. Заказчик обязан организовать материально-техническое обеспечение деятельности Комиссии, в том числе предоставить удобное для работы помещение, оргтехнику, канцелярские принадлежности и т. п.</w:t>
      </w:r>
    </w:p>
    <w:p w14:paraId="75000000">
      <w:pPr>
        <w:ind w:firstLine="425" w:left="0"/>
        <w:jc w:val="both"/>
        <w:rPr>
          <w:sz w:val="28"/>
        </w:rPr>
      </w:pPr>
      <w:r>
        <w:rPr>
          <w:sz w:val="28"/>
        </w:rPr>
        <w:t>5.4. Заседания Комиссии открываются и закрываются председателем Комиссии, в отсутствие председателя - лицом, его замещающим.</w:t>
      </w:r>
    </w:p>
    <w:p w14:paraId="76000000">
      <w:pPr>
        <w:ind w:firstLine="425" w:left="0"/>
        <w:jc w:val="both"/>
        <w:rPr>
          <w:sz w:val="28"/>
        </w:rPr>
      </w:pPr>
      <w:r>
        <w:rPr>
          <w:sz w:val="28"/>
        </w:rPr>
        <w:t>5.5. Председатель Комиссии:</w:t>
      </w:r>
    </w:p>
    <w:p w14:paraId="77000000">
      <w:pPr>
        <w:ind w:firstLine="425" w:left="0"/>
        <w:jc w:val="both"/>
        <w:rPr>
          <w:sz w:val="28"/>
        </w:rPr>
      </w:pPr>
      <w:r>
        <w:rPr>
          <w:sz w:val="28"/>
        </w:rPr>
        <w:t>5.5.1. Ведет заседание Комиссии, в том числе:</w:t>
      </w:r>
    </w:p>
    <w:p w14:paraId="78000000">
      <w:pPr>
        <w:ind w:firstLine="425" w:left="0"/>
        <w:jc w:val="both"/>
        <w:rPr>
          <w:sz w:val="28"/>
        </w:rPr>
      </w:pPr>
      <w:r>
        <w:rPr>
          <w:sz w:val="28"/>
        </w:rPr>
        <w:t>- открывает заседание;</w:t>
      </w:r>
    </w:p>
    <w:p w14:paraId="79000000">
      <w:pPr>
        <w:ind w:firstLine="425" w:left="0"/>
        <w:jc w:val="both"/>
        <w:rPr>
          <w:sz w:val="28"/>
        </w:rPr>
      </w:pPr>
      <w:r>
        <w:rPr>
          <w:sz w:val="28"/>
        </w:rPr>
        <w:t>- объявляет заседание правомочным или выносит решение о его переносе из-за отсутствия кворума;</w:t>
      </w:r>
    </w:p>
    <w:p w14:paraId="7A000000">
      <w:pPr>
        <w:ind w:firstLine="425" w:left="0"/>
        <w:jc w:val="both"/>
        <w:rPr>
          <w:sz w:val="28"/>
        </w:rPr>
      </w:pPr>
      <w:r>
        <w:rPr>
          <w:sz w:val="28"/>
        </w:rPr>
        <w:t>- выносит на голосование вопросы, рассматриваемые Комиссией;</w:t>
      </w:r>
    </w:p>
    <w:p w14:paraId="7B000000">
      <w:pPr>
        <w:ind w:firstLine="425" w:left="0"/>
        <w:jc w:val="both"/>
        <w:rPr>
          <w:sz w:val="28"/>
        </w:rPr>
      </w:pPr>
      <w:r>
        <w:rPr>
          <w:sz w:val="28"/>
        </w:rPr>
        <w:t>- подводит итоги голосования и оглашает принятые решения;</w:t>
      </w:r>
    </w:p>
    <w:p w14:paraId="7C000000">
      <w:pPr>
        <w:ind w:firstLine="425" w:left="0"/>
        <w:jc w:val="both"/>
        <w:rPr>
          <w:sz w:val="28"/>
        </w:rPr>
      </w:pPr>
      <w:r>
        <w:rPr>
          <w:sz w:val="28"/>
        </w:rPr>
        <w:t>- объявляет о завершении заседания Комиссии.</w:t>
      </w:r>
    </w:p>
    <w:p w14:paraId="7D000000">
      <w:pPr>
        <w:ind w:firstLine="425" w:left="0"/>
        <w:jc w:val="both"/>
        <w:rPr>
          <w:sz w:val="28"/>
        </w:rPr>
      </w:pPr>
      <w:r>
        <w:rPr>
          <w:sz w:val="28"/>
        </w:rPr>
        <w:t>5.5.2. Осуществляет иные действия в соответствии с действующим законодательством Российской Федерации и настоящим Положением.</w:t>
      </w:r>
    </w:p>
    <w:p w14:paraId="7E000000">
      <w:pPr>
        <w:ind w:firstLine="425" w:left="0"/>
        <w:jc w:val="both"/>
        <w:rPr>
          <w:sz w:val="28"/>
        </w:rPr>
      </w:pPr>
      <w:r>
        <w:rPr>
          <w:sz w:val="28"/>
        </w:rPr>
        <w:t>5.6. Члены Комиссии:</w:t>
      </w:r>
    </w:p>
    <w:p w14:paraId="7F000000">
      <w:pPr>
        <w:ind w:firstLine="425" w:left="0"/>
        <w:jc w:val="both"/>
        <w:rPr>
          <w:sz w:val="28"/>
        </w:rPr>
      </w:pPr>
      <w:r>
        <w:rPr>
          <w:sz w:val="28"/>
        </w:rPr>
        <w:t>5.6.1. Принимают решения по вопросам, отнесенным к компетенции Комиссии законодательством Российской Федерации и настоящим Положением.</w:t>
      </w:r>
    </w:p>
    <w:p w14:paraId="80000000">
      <w:pPr>
        <w:ind w:firstLine="425" w:left="0"/>
        <w:jc w:val="both"/>
        <w:rPr>
          <w:sz w:val="28"/>
        </w:rPr>
      </w:pPr>
      <w:r>
        <w:rPr>
          <w:sz w:val="28"/>
        </w:rPr>
        <w:t>5.6.2. Подписывают протоколы Комиссии.</w:t>
      </w:r>
    </w:p>
    <w:p w14:paraId="81000000">
      <w:pPr>
        <w:ind w:firstLine="425" w:left="0"/>
        <w:jc w:val="both"/>
        <w:rPr>
          <w:sz w:val="28"/>
        </w:rPr>
      </w:pPr>
      <w:r>
        <w:rPr>
          <w:sz w:val="28"/>
        </w:rPr>
        <w:t>5.6.3. Осуществляют иные действия в соответствии с законодательством Российской Федерации и настоящим Положением.</w:t>
      </w:r>
    </w:p>
    <w:p w14:paraId="82000000">
      <w:pPr>
        <w:ind w:firstLine="425" w:left="0"/>
        <w:jc w:val="both"/>
        <w:rPr>
          <w:sz w:val="28"/>
        </w:rPr>
      </w:pPr>
      <w:r>
        <w:rPr>
          <w:sz w:val="28"/>
        </w:rPr>
        <w:t>5.7. Решения Комиссии принимаются простым большинством голосов от числа присутствующих на заседании членов Комиссии при наличии кворума.</w:t>
      </w:r>
    </w:p>
    <w:p w14:paraId="83000000">
      <w:pPr>
        <w:ind w:firstLine="425" w:left="0"/>
        <w:jc w:val="both"/>
        <w:rPr>
          <w:sz w:val="28"/>
        </w:rPr>
      </w:pPr>
      <w:r>
        <w:rPr>
          <w:sz w:val="28"/>
        </w:rPr>
        <w:t>5.8. При голосовании каждый член Комиссии имеет один голос.</w:t>
      </w:r>
    </w:p>
    <w:p w14:paraId="84000000">
      <w:pPr>
        <w:ind w:firstLine="425" w:left="0"/>
        <w:jc w:val="both"/>
        <w:rPr>
          <w:sz w:val="28"/>
        </w:rPr>
      </w:pPr>
      <w:r>
        <w:rPr>
          <w:sz w:val="28"/>
        </w:rPr>
        <w:t>5.9. Голосование осуществляется открыто. Делегирование членами комиссии своих полномочий иным лицам не допускается.</w:t>
      </w:r>
    </w:p>
    <w:p w14:paraId="85000000">
      <w:pPr>
        <w:ind w:firstLine="425" w:left="0"/>
        <w:jc w:val="both"/>
        <w:rPr>
          <w:sz w:val="28"/>
        </w:rPr>
      </w:pPr>
      <w:r>
        <w:rPr>
          <w:sz w:val="28"/>
        </w:rPr>
        <w:t>5.10. В случае поступления по одному вопросу более одного предложения о решении голосование проводится по каждому из поступивших предложений. Решения Комиссии принимаются по каждому вопросу отдельно.</w:t>
      </w:r>
    </w:p>
    <w:p w14:paraId="86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>6. Ответственность членов комиссии</w:t>
      </w:r>
    </w:p>
    <w:p w14:paraId="87000000">
      <w:pPr>
        <w:ind w:firstLine="425" w:left="0"/>
        <w:jc w:val="both"/>
        <w:rPr>
          <w:sz w:val="28"/>
        </w:rPr>
      </w:pPr>
      <w:r>
        <w:rPr>
          <w:sz w:val="28"/>
        </w:rPr>
        <w:t>6.1. Члены Комиссии, виновные в нарушении законодательства Российской Федерации в сфере закупок товаров, работ, услуг для обеспечения государственных и муниципальных нужд, иных нормативных правовых актов Российской Федерации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14:paraId="88000000">
      <w:pPr>
        <w:ind w:firstLine="425" w:left="0"/>
        <w:jc w:val="both"/>
        <w:rPr>
          <w:sz w:val="28"/>
        </w:rPr>
      </w:pPr>
      <w:r>
        <w:rPr>
          <w:sz w:val="28"/>
        </w:rPr>
        <w:t>6.2. Член Комиссии, допустивший нарушение законодательства Российской Федерации и (или) иных нормативных правовых актов Российской Федерации в сфере закупок товаров, работ, услуг для обеспечения государственных и муниципальных нужд, может быть заменен по решению Заказчика.</w:t>
      </w:r>
    </w:p>
    <w:p w14:paraId="89000000">
      <w:pPr>
        <w:ind w:firstLine="425" w:left="0"/>
        <w:jc w:val="both"/>
        <w:rPr>
          <w:sz w:val="28"/>
        </w:rPr>
      </w:pPr>
      <w:r>
        <w:rPr>
          <w:sz w:val="28"/>
        </w:rPr>
        <w:t>6.3. В случае если члену Комиссии станет известно о нарушении другим членом Комиссии законодательства Российской Федерации в сфере закупок товаров, работ, услуг для обеспечения государственных и муниципальных нужд, иных нормативных правовых актов Российской Федерации и настоящего Положения, он должен письменно сообщить об этом председателю Комиссии и (или) Заказчику в течение одного дня с момента, когда он узнал о таком нарушении.</w:t>
      </w:r>
    </w:p>
    <w:p w14:paraId="8A000000">
      <w:pPr>
        <w:ind w:firstLine="425" w:left="0"/>
        <w:jc w:val="both"/>
        <w:rPr>
          <w:sz w:val="28"/>
        </w:rPr>
      </w:pPr>
      <w:r>
        <w:rPr>
          <w:sz w:val="28"/>
        </w:rPr>
        <w:t>6.4. Члены Комиссии не вправе распространять сведения, составляющие государственную, служебную или коммерческую тайну, ставшие известными им в ходе осуществления закупки путем проведения конкурса.</w:t>
      </w:r>
    </w:p>
    <w:p w14:paraId="8B000000">
      <w:pPr>
        <w:ind w:firstLine="425" w:left="0"/>
        <w:jc w:val="center"/>
        <w:rPr>
          <w:b w:val="1"/>
          <w:sz w:val="28"/>
        </w:rPr>
      </w:pPr>
      <w:r>
        <w:rPr>
          <w:b w:val="1"/>
          <w:sz w:val="28"/>
        </w:rPr>
        <w:t>7. Обжалование решений комиссии</w:t>
      </w:r>
    </w:p>
    <w:p w14:paraId="8C000000">
      <w:pPr>
        <w:ind w:firstLine="425" w:left="0"/>
        <w:jc w:val="both"/>
        <w:rPr>
          <w:sz w:val="28"/>
        </w:rPr>
      </w:pPr>
      <w:r>
        <w:rPr>
          <w:sz w:val="28"/>
        </w:rPr>
        <w:t>7.1. Решение комиссии, принятое в нарушение требований Закона о контрактной системе, может быть обжаловано любым участником закупки в порядке, установленном названным Федеральным законом, и признано недействительным по решению контрольного органа в сфере закупок.</w:t>
      </w:r>
    </w:p>
    <w:p w14:paraId="8D000000">
      <w:pPr>
        <w:ind w:firstLine="425" w:left="0"/>
        <w:jc w:val="center"/>
        <w:rPr>
          <w:sz w:val="28"/>
        </w:rPr>
      </w:pPr>
    </w:p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basedOn w:val="Style_1"/>
    <w:next w:val="Style_1"/>
    <w:link w:val="Style_9_ch"/>
    <w:uiPriority w:val="9"/>
    <w:qFormat/>
    <w:pPr>
      <w:widowControl w:val="0"/>
      <w:ind/>
      <w:outlineLvl w:val="0"/>
    </w:pPr>
    <w:rPr>
      <w:rFonts w:ascii="Arial CYR" w:hAnsi="Arial CYR"/>
    </w:rPr>
  </w:style>
  <w:style w:styleId="Style_9_ch" w:type="character">
    <w:name w:val="heading 1"/>
    <w:basedOn w:val="Style_1_ch"/>
    <w:link w:val="Style_9"/>
    <w:rPr>
      <w:rFonts w:ascii="Arial CYR" w:hAnsi="Arial CYR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ConsPlusTitle"/>
    <w:link w:val="Style_15_ch"/>
    <w:pPr>
      <w:widowControl w:val="0"/>
      <w:ind/>
    </w:pPr>
    <w:rPr>
      <w:b w:val="1"/>
      <w:sz w:val="28"/>
    </w:rPr>
  </w:style>
  <w:style w:styleId="Style_15_ch" w:type="character">
    <w:name w:val="ConsPlusTitle"/>
    <w:link w:val="Style_15"/>
    <w:rPr>
      <w:b w:val="1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Гипертекстовая ссылка"/>
    <w:link w:val="Style_18_ch"/>
    <w:rPr>
      <w:color w:val="106BBE"/>
    </w:rPr>
  </w:style>
  <w:style w:styleId="Style_18_ch" w:type="character">
    <w:name w:val="Гипертекстовая ссылка"/>
    <w:link w:val="Style_18"/>
    <w:rPr>
      <w:color w:val="106BBE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Balloon Text"/>
    <w:basedOn w:val="Style_1"/>
    <w:link w:val="Style_20_ch"/>
    <w:rPr>
      <w:rFonts w:ascii="Tahoma" w:hAnsi="Tahoma"/>
      <w:sz w:val="16"/>
    </w:rPr>
  </w:style>
  <w:style w:styleId="Style_20_ch" w:type="character">
    <w:name w:val="Balloon Text"/>
    <w:basedOn w:val="Style_1_ch"/>
    <w:link w:val="Style_20"/>
    <w:rPr>
      <w:rFonts w:ascii="Tahoma" w:hAnsi="Tahoma"/>
      <w:sz w:val="16"/>
    </w:rPr>
  </w:style>
  <w:style w:styleId="Style_21" w:type="paragraph">
    <w:name w:val="Subtitle"/>
    <w:basedOn w:val="Style_1"/>
    <w:next w:val="Style_1"/>
    <w:link w:val="Style_21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1_ch" w:type="character">
    <w:name w:val="Subtitle"/>
    <w:basedOn w:val="Style_1_ch"/>
    <w:link w:val="Style_21"/>
    <w:rPr>
      <w:rFonts w:ascii="Cambria" w:hAnsi="Cambria"/>
    </w:rPr>
  </w:style>
  <w:style w:styleId="Style_22" w:type="paragraph">
    <w:name w:val="Title"/>
    <w:basedOn w:val="Style_1"/>
    <w:next w:val="Style_21"/>
    <w:link w:val="Style_22_ch"/>
    <w:uiPriority w:val="10"/>
    <w:qFormat/>
    <w:pPr>
      <w:ind/>
      <w:jc w:val="center"/>
    </w:pPr>
    <w:rPr>
      <w:b w:val="1"/>
      <w:sz w:val="40"/>
    </w:rPr>
  </w:style>
  <w:style w:styleId="Style_22_ch" w:type="character">
    <w:name w:val="Title"/>
    <w:basedOn w:val="Style_1_ch"/>
    <w:link w:val="Style_22"/>
    <w:rPr>
      <w:b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2026-04-30T07:35:14Z</dcterms:modified>
</cp:coreProperties>
</file>