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4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АЗОВСКИЙ РАЙОН</w:t>
      </w:r>
    </w:p>
    <w:p w14:paraId="05000000">
      <w:pPr>
        <w:tabs>
          <w:tab w:leader="none" w:pos="2232" w:val="left"/>
          <w:tab w:leader="none" w:pos="4677" w:val="center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  <w:r>
        <w:rPr>
          <w:b w:val="1"/>
          <w:sz w:val="28"/>
        </w:rPr>
        <w:br/>
      </w:r>
      <w:r>
        <w:rPr>
          <w:b w:val="1"/>
          <w:sz w:val="28"/>
        </w:rPr>
        <w:t xml:space="preserve">            «КАГАЛЬНИЦКОЕ СЕЛЬСКОЕ ПОСЕЛЕНИЕ»</w:t>
      </w:r>
    </w:p>
    <w:p w14:paraId="06000000">
      <w:pPr>
        <w:tabs>
          <w:tab w:leader="none" w:pos="3261" w:val="left"/>
          <w:tab w:leader="none" w:pos="4677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</w:t>
      </w:r>
      <w:r>
        <w:rPr>
          <w:b w:val="1"/>
          <w:sz w:val="28"/>
        </w:rPr>
        <w:t>СОБРАНИЕ ДЕПУТАТОВ</w:t>
      </w:r>
    </w:p>
    <w:p w14:paraId="07000000">
      <w:pPr>
        <w:tabs>
          <w:tab w:leader="none" w:pos="0" w:val="center"/>
        </w:tabs>
        <w:spacing w:line="276" w:lineRule="auto"/>
        <w:ind w:firstLine="0" w:left="-1620" w:right="-365"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            </w:t>
      </w:r>
      <w:r>
        <w:rPr>
          <w:b w:val="1"/>
          <w:sz w:val="28"/>
        </w:rPr>
        <w:t>К</w:t>
      </w:r>
      <w:r>
        <w:rPr>
          <w:b w:val="1"/>
          <w:sz w:val="28"/>
        </w:rPr>
        <w:t>АГАЛЬНИЦКОГО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СЕЛЬСКОГО ПОСЕЛ</w:t>
      </w:r>
      <w:r>
        <w:rPr>
          <w:b w:val="1"/>
          <w:sz w:val="28"/>
        </w:rPr>
        <w:t>Е</w:t>
      </w:r>
      <w:r>
        <w:rPr>
          <w:b w:val="1"/>
          <w:sz w:val="28"/>
        </w:rPr>
        <w:t>НИЯ</w:t>
      </w:r>
    </w:p>
    <w:p w14:paraId="08000000">
      <w:pPr>
        <w:tabs>
          <w:tab w:leader="none" w:pos="4677" w:val="center"/>
        </w:tabs>
        <w:spacing w:line="276" w:lineRule="auto"/>
        <w:ind/>
        <w:jc w:val="center"/>
        <w:rPr>
          <w:sz w:val="28"/>
        </w:rPr>
      </w:pPr>
    </w:p>
    <w:p w14:paraId="09000000">
      <w:pPr>
        <w:tabs>
          <w:tab w:leader="none" w:pos="4677" w:val="center"/>
        </w:tabs>
        <w:spacing w:line="276" w:lineRule="auto"/>
        <w:ind/>
        <w:jc w:val="center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 xml:space="preserve"> № </w:t>
      </w:r>
      <w:r>
        <w:rPr>
          <w:sz w:val="28"/>
        </w:rPr>
        <w:t>68</w:t>
      </w:r>
    </w:p>
    <w:p w14:paraId="0A000000">
      <w:pPr>
        <w:tabs>
          <w:tab w:leader="none" w:pos="4677" w:val="center"/>
        </w:tabs>
        <w:spacing w:line="276" w:lineRule="auto"/>
        <w:ind/>
        <w:rPr>
          <w:sz w:val="28"/>
        </w:rPr>
      </w:pPr>
      <w:r>
        <w:rPr>
          <w:sz w:val="28"/>
        </w:rPr>
        <w:t>«27»  декабря 2023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 xml:space="preserve">                   </w:t>
      </w:r>
      <w:r>
        <w:rPr>
          <w:sz w:val="28"/>
        </w:rPr>
        <w:t xml:space="preserve">                     </w:t>
      </w:r>
      <w:r>
        <w:rPr>
          <w:sz w:val="28"/>
        </w:rPr>
        <w:t xml:space="preserve">     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с. </w:t>
      </w:r>
      <w:r>
        <w:rPr>
          <w:sz w:val="28"/>
        </w:rPr>
        <w:t>Кагальник</w:t>
      </w:r>
    </w:p>
    <w:p w14:paraId="0B000000">
      <w:pPr>
        <w:spacing w:line="276" w:lineRule="auto"/>
        <w:ind/>
        <w:rPr>
          <w:b w:val="1"/>
          <w:sz w:val="28"/>
        </w:rPr>
      </w:pPr>
    </w:p>
    <w:p w14:paraId="0C000000">
      <w:pPr>
        <w:spacing w:line="276" w:lineRule="auto"/>
        <w:ind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«О бюджете Кагальницкого </w:t>
      </w:r>
      <w:r>
        <w:rPr>
          <w:b w:val="1"/>
          <w:sz w:val="28"/>
        </w:rPr>
        <w:t>сельского</w:t>
      </w:r>
      <w:r>
        <w:rPr>
          <w:b w:val="1"/>
          <w:sz w:val="28"/>
        </w:rPr>
        <w:t xml:space="preserve">                                                                                                </w:t>
      </w:r>
      <w:r>
        <w:rPr>
          <w:b w:val="1"/>
          <w:sz w:val="28"/>
        </w:rPr>
        <w:t xml:space="preserve">поселения </w:t>
      </w:r>
      <w:r>
        <w:rPr>
          <w:b w:val="1"/>
          <w:sz w:val="28"/>
        </w:rPr>
        <w:t>Азовс</w:t>
      </w:r>
      <w:r>
        <w:rPr>
          <w:b w:val="1"/>
          <w:sz w:val="28"/>
        </w:rPr>
        <w:t>к</w:t>
      </w:r>
      <w:r>
        <w:rPr>
          <w:b w:val="1"/>
          <w:sz w:val="28"/>
        </w:rPr>
        <w:t>о</w:t>
      </w:r>
      <w:r>
        <w:rPr>
          <w:b w:val="1"/>
          <w:sz w:val="28"/>
        </w:rPr>
        <w:t>го района на 20</w:t>
      </w:r>
      <w:r>
        <w:rPr>
          <w:b w:val="1"/>
          <w:sz w:val="28"/>
        </w:rPr>
        <w:t>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год и </w:t>
      </w:r>
    </w:p>
    <w:p w14:paraId="0D000000">
      <w:pPr>
        <w:spacing w:line="276" w:lineRule="auto"/>
        <w:ind/>
        <w:rPr>
          <w:sz w:val="28"/>
        </w:rPr>
      </w:pPr>
      <w:r>
        <w:rPr>
          <w:b w:val="1"/>
          <w:sz w:val="28"/>
        </w:rPr>
        <w:t>плановый период 20</w:t>
      </w:r>
      <w:r>
        <w:rPr>
          <w:b w:val="1"/>
          <w:sz w:val="28"/>
        </w:rPr>
        <w:t>2</w:t>
      </w:r>
      <w:r>
        <w:rPr>
          <w:b w:val="1"/>
          <w:sz w:val="28"/>
        </w:rPr>
        <w:t>5</w:t>
      </w:r>
      <w:r>
        <w:rPr>
          <w:b w:val="1"/>
          <w:sz w:val="28"/>
        </w:rPr>
        <w:t>-202</w:t>
      </w:r>
      <w:r>
        <w:rPr>
          <w:b w:val="1"/>
          <w:sz w:val="28"/>
        </w:rPr>
        <w:t>6</w:t>
      </w:r>
      <w:r>
        <w:rPr>
          <w:b w:val="1"/>
          <w:sz w:val="28"/>
        </w:rPr>
        <w:t xml:space="preserve"> годов</w:t>
      </w:r>
      <w:r>
        <w:rPr>
          <w:sz w:val="28"/>
        </w:rPr>
        <w:t>»</w:t>
      </w:r>
    </w:p>
    <w:p w14:paraId="0E000000">
      <w:pPr>
        <w:spacing w:line="276" w:lineRule="auto"/>
        <w:ind/>
        <w:rPr>
          <w:sz w:val="28"/>
        </w:rPr>
      </w:pPr>
    </w:p>
    <w:p w14:paraId="0F000000">
      <w:pPr>
        <w:spacing w:line="276" w:lineRule="auto"/>
        <w:ind/>
        <w:rPr>
          <w:sz w:val="28"/>
        </w:rPr>
      </w:pPr>
      <w:r>
        <w:rPr>
          <w:sz w:val="28"/>
        </w:rPr>
        <w:t xml:space="preserve">            Принято</w:t>
      </w:r>
    </w:p>
    <w:p w14:paraId="10000000">
      <w:pPr>
        <w:spacing w:line="276" w:lineRule="auto"/>
        <w:ind/>
        <w:rPr>
          <w:sz w:val="28"/>
        </w:rPr>
      </w:pPr>
      <w:r>
        <w:rPr>
          <w:sz w:val="28"/>
        </w:rPr>
        <w:t>Собранием депутатов</w:t>
      </w:r>
    </w:p>
    <w:p w14:paraId="11000000">
      <w:pPr>
        <w:tabs>
          <w:tab w:leader="none" w:pos="192" w:val="left"/>
        </w:tabs>
        <w:spacing w:line="276" w:lineRule="auto"/>
        <w:ind/>
        <w:rPr>
          <w:sz w:val="28"/>
        </w:rPr>
      </w:pPr>
    </w:p>
    <w:p w14:paraId="12000000">
      <w:pPr>
        <w:pStyle w:val="Style_2"/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Статья 1. Основные характеристики 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Азовского района </w:t>
      </w:r>
      <w:r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плановый период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–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годов</w:t>
      </w:r>
    </w:p>
    <w:p w14:paraId="13000000">
      <w:pPr>
        <w:pStyle w:val="Style_2"/>
        <w:spacing w:line="276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14000000">
      <w:pPr>
        <w:pStyle w:val="Style_2"/>
        <w:spacing w:line="276" w:lineRule="auto"/>
        <w:ind w:firstLine="72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b w:val="0"/>
          <w:sz w:val="28"/>
        </w:rPr>
        <w:t xml:space="preserve"> Утвердить основные характеристики  бюджета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  </w:t>
      </w:r>
      <w:r>
        <w:rPr>
          <w:rFonts w:ascii="Times New Roman" w:hAnsi="Times New Roman"/>
          <w:b w:val="0"/>
          <w:sz w:val="28"/>
        </w:rPr>
        <w:t xml:space="preserve">сельского поселения </w:t>
      </w:r>
      <w:r>
        <w:rPr>
          <w:rFonts w:ascii="Times New Roman" w:hAnsi="Times New Roman"/>
          <w:b w:val="0"/>
          <w:sz w:val="28"/>
        </w:rPr>
        <w:t xml:space="preserve">Азовского района </w:t>
      </w:r>
      <w:r>
        <w:rPr>
          <w:rFonts w:ascii="Times New Roman" w:hAnsi="Times New Roman"/>
          <w:b w:val="0"/>
          <w:sz w:val="28"/>
        </w:rPr>
        <w:t>на 20</w:t>
      </w:r>
      <w:r>
        <w:rPr>
          <w:rFonts w:ascii="Times New Roman" w:hAnsi="Times New Roman"/>
          <w:b w:val="0"/>
          <w:sz w:val="28"/>
        </w:rPr>
        <w:t>24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, определенные с учетом уровня инфляции, </w:t>
      </w:r>
      <w:r>
        <w:rPr>
          <w:rFonts w:ascii="Times New Roman" w:hAnsi="Times New Roman"/>
          <w:b w:val="0"/>
          <w:sz w:val="28"/>
        </w:rPr>
        <w:t xml:space="preserve">не превышающего </w:t>
      </w:r>
      <w:r>
        <w:rPr>
          <w:rFonts w:ascii="Times New Roman" w:hAnsi="Times New Roman"/>
          <w:b w:val="0"/>
          <w:sz w:val="28"/>
        </w:rPr>
        <w:t>4,0</w:t>
      </w:r>
      <w:r>
        <w:rPr>
          <w:rFonts w:ascii="Times New Roman" w:hAnsi="Times New Roman"/>
          <w:b w:val="0"/>
          <w:sz w:val="28"/>
        </w:rPr>
        <w:t xml:space="preserve"> процент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 (декабрь 20</w:t>
      </w:r>
      <w:r>
        <w:rPr>
          <w:rFonts w:ascii="Times New Roman" w:hAnsi="Times New Roman"/>
          <w:b w:val="0"/>
          <w:sz w:val="28"/>
        </w:rPr>
        <w:t>24</w:t>
      </w:r>
      <w:r>
        <w:rPr>
          <w:rFonts w:ascii="Times New Roman" w:hAnsi="Times New Roman"/>
          <w:b w:val="0"/>
          <w:sz w:val="28"/>
        </w:rPr>
        <w:t xml:space="preserve"> года к </w:t>
      </w:r>
      <w:r>
        <w:rPr>
          <w:rFonts w:ascii="Times New Roman" w:hAnsi="Times New Roman"/>
          <w:b w:val="0"/>
          <w:sz w:val="28"/>
        </w:rPr>
        <w:t xml:space="preserve">     </w:t>
      </w:r>
      <w:r>
        <w:rPr>
          <w:rFonts w:ascii="Times New Roman" w:hAnsi="Times New Roman"/>
          <w:b w:val="0"/>
          <w:sz w:val="28"/>
        </w:rPr>
        <w:t>декабрю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>23</w:t>
      </w:r>
      <w:r>
        <w:rPr>
          <w:rFonts w:ascii="Times New Roman" w:hAnsi="Times New Roman"/>
          <w:b w:val="0"/>
          <w:sz w:val="28"/>
        </w:rPr>
        <w:t xml:space="preserve"> г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да)</w:t>
      </w:r>
      <w:r>
        <w:rPr>
          <w:rFonts w:ascii="Times New Roman" w:hAnsi="Times New Roman"/>
          <w:b w:val="0"/>
          <w:sz w:val="28"/>
        </w:rPr>
        <w:t>:</w:t>
      </w:r>
    </w:p>
    <w:p w14:paraId="15000000">
      <w:pPr>
        <w:pStyle w:val="Style_3"/>
        <w:widowControl w:val="1"/>
        <w:spacing w:line="276" w:lineRule="auto"/>
        <w:ind w:righ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прогнозируемый </w:t>
      </w:r>
      <w:r>
        <w:rPr>
          <w:rFonts w:ascii="Times New Roman" w:hAnsi="Times New Roman"/>
          <w:sz w:val="28"/>
        </w:rPr>
        <w:t xml:space="preserve">общий </w:t>
      </w:r>
      <w:r>
        <w:rPr>
          <w:rFonts w:ascii="Times New Roman" w:hAnsi="Times New Roman"/>
          <w:sz w:val="28"/>
        </w:rPr>
        <w:t>объем доход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бюджета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Кагальницког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се</w:t>
      </w:r>
      <w:r>
        <w:rPr>
          <w:rFonts w:ascii="Times New Roman" w:hAnsi="Times New Roman"/>
          <w:sz w:val="28"/>
        </w:rPr>
        <w:t>ль</w:t>
      </w:r>
      <w:r>
        <w:rPr>
          <w:rFonts w:ascii="Times New Roman" w:hAnsi="Times New Roman"/>
          <w:sz w:val="28"/>
        </w:rPr>
        <w:t xml:space="preserve">ского поселения </w:t>
      </w:r>
      <w:r>
        <w:rPr>
          <w:rFonts w:ascii="Times New Roman" w:hAnsi="Times New Roman"/>
          <w:sz w:val="28"/>
        </w:rPr>
        <w:t>Азовского района</w:t>
      </w:r>
      <w:r>
        <w:rPr>
          <w:rFonts w:ascii="Times New Roman" w:hAnsi="Times New Roman"/>
          <w:sz w:val="28"/>
        </w:rPr>
        <w:t xml:space="preserve">  в сумме </w:t>
      </w:r>
      <w:r>
        <w:rPr>
          <w:rFonts w:ascii="Times New Roman" w:hAnsi="Times New Roman"/>
          <w:b w:val="1"/>
          <w:sz w:val="28"/>
        </w:rPr>
        <w:t>28 706,4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рублей;</w:t>
      </w:r>
    </w:p>
    <w:p w14:paraId="16000000">
      <w:pPr>
        <w:pStyle w:val="Style_4"/>
        <w:widowControl w:val="1"/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общий объем расходов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Азовского района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b w:val="1"/>
          <w:sz w:val="28"/>
        </w:rPr>
        <w:t>28 706,4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рублей;</w:t>
      </w:r>
    </w:p>
    <w:p w14:paraId="17000000">
      <w:pPr>
        <w:pStyle w:val="Style_4"/>
        <w:widowControl w:val="1"/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прогнозируемый дефицит </w:t>
      </w:r>
      <w:r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 xml:space="preserve">Азовского района в сумме </w:t>
      </w:r>
      <w:r>
        <w:rPr>
          <w:rFonts w:ascii="Times New Roman" w:hAnsi="Times New Roman"/>
          <w:b w:val="1"/>
          <w:sz w:val="28"/>
        </w:rPr>
        <w:t>0</w:t>
      </w:r>
      <w:r>
        <w:rPr>
          <w:rFonts w:ascii="Times New Roman" w:hAnsi="Times New Roman"/>
          <w:b w:val="1"/>
          <w:sz w:val="28"/>
        </w:rPr>
        <w:t>,0</w:t>
      </w:r>
      <w:r>
        <w:rPr>
          <w:rFonts w:ascii="Times New Roman" w:hAnsi="Times New Roman"/>
          <w:sz w:val="28"/>
        </w:rPr>
        <w:t xml:space="preserve"> тыс. рублей.</w:t>
      </w:r>
    </w:p>
    <w:p w14:paraId="18000000">
      <w:pPr>
        <w:pStyle w:val="Style_4"/>
        <w:widowControl w:val="1"/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) верхний предел муниципального внутреннего долга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Азовского района </w:t>
      </w:r>
      <w:r>
        <w:rPr>
          <w:rFonts w:ascii="Times New Roman" w:hAnsi="Times New Roman"/>
          <w:sz w:val="28"/>
        </w:rPr>
        <w:t>на 01 января 20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b w:val="1"/>
          <w:sz w:val="28"/>
        </w:rPr>
        <w:t>0,0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</w:t>
      </w:r>
      <w:r>
        <w:rPr>
          <w:rFonts w:ascii="Times New Roman" w:hAnsi="Times New Roman"/>
          <w:sz w:val="28"/>
        </w:rPr>
        <w:t xml:space="preserve">рублей, в том числе верхний предел долга по муниципальным гарантиям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</w:t>
      </w:r>
      <w:r>
        <w:rPr>
          <w:rFonts w:ascii="Times New Roman" w:hAnsi="Times New Roman"/>
          <w:sz w:val="28"/>
        </w:rPr>
        <w:t xml:space="preserve">Азовского района </w:t>
      </w:r>
      <w:r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b w:val="1"/>
          <w:sz w:val="28"/>
        </w:rPr>
        <w:t>0,0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рублей;</w:t>
      </w:r>
    </w:p>
    <w:p w14:paraId="19000000">
      <w:pPr>
        <w:pStyle w:val="Style_4"/>
        <w:widowControl w:val="1"/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объем расходов на обслуживание муниципального долга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Азовского района в сумме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лей.</w:t>
      </w:r>
    </w:p>
    <w:p w14:paraId="1A000000">
      <w:pPr>
        <w:pStyle w:val="Style_2"/>
        <w:spacing w:line="276" w:lineRule="auto"/>
        <w:ind w:firstLine="72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b w:val="0"/>
          <w:sz w:val="28"/>
        </w:rPr>
        <w:t xml:space="preserve"> Утвердить основные характеристики  бюджета </w:t>
      </w:r>
      <w:r>
        <w:rPr>
          <w:rFonts w:ascii="Times New Roman" w:hAnsi="Times New Roman"/>
          <w:b w:val="0"/>
          <w:sz w:val="28"/>
        </w:rPr>
        <w:t>Кагальницкого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   </w:t>
      </w:r>
      <w:r>
        <w:rPr>
          <w:rFonts w:ascii="Times New Roman" w:hAnsi="Times New Roman"/>
          <w:b w:val="0"/>
          <w:sz w:val="28"/>
        </w:rPr>
        <w:t xml:space="preserve">сельского поселения </w:t>
      </w:r>
      <w:r>
        <w:rPr>
          <w:rFonts w:ascii="Times New Roman" w:hAnsi="Times New Roman"/>
          <w:b w:val="0"/>
          <w:sz w:val="28"/>
        </w:rPr>
        <w:t>Азовского района на плановый период 20</w:t>
      </w:r>
      <w:r>
        <w:rPr>
          <w:rFonts w:ascii="Times New Roman" w:hAnsi="Times New Roman"/>
          <w:b w:val="0"/>
          <w:sz w:val="28"/>
        </w:rPr>
        <w:t>25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-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>26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   </w:t>
      </w:r>
      <w:r>
        <w:rPr>
          <w:rFonts w:ascii="Times New Roman" w:hAnsi="Times New Roman"/>
          <w:b w:val="0"/>
          <w:sz w:val="28"/>
        </w:rPr>
        <w:t xml:space="preserve">годов, определенные с учетом уровня инфляции, не превышающего </w:t>
      </w:r>
      <w:r>
        <w:rPr>
          <w:rFonts w:ascii="Times New Roman" w:hAnsi="Times New Roman"/>
          <w:b w:val="0"/>
          <w:sz w:val="28"/>
        </w:rPr>
        <w:t>4,0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  </w:t>
      </w:r>
      <w:r>
        <w:rPr>
          <w:rFonts w:ascii="Times New Roman" w:hAnsi="Times New Roman"/>
          <w:b w:val="0"/>
          <w:sz w:val="28"/>
        </w:rPr>
        <w:t>процент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 (декабрь 20</w:t>
      </w:r>
      <w:r>
        <w:rPr>
          <w:rFonts w:ascii="Times New Roman" w:hAnsi="Times New Roman"/>
          <w:b w:val="0"/>
          <w:sz w:val="28"/>
        </w:rPr>
        <w:t>25</w:t>
      </w:r>
      <w:r>
        <w:rPr>
          <w:rFonts w:ascii="Times New Roman" w:hAnsi="Times New Roman"/>
          <w:b w:val="0"/>
          <w:sz w:val="28"/>
        </w:rPr>
        <w:t xml:space="preserve"> года к декабрю 20</w:t>
      </w:r>
      <w:r>
        <w:rPr>
          <w:rFonts w:ascii="Times New Roman" w:hAnsi="Times New Roman"/>
          <w:b w:val="0"/>
          <w:sz w:val="28"/>
        </w:rPr>
        <w:t>24</w:t>
      </w:r>
      <w:r>
        <w:rPr>
          <w:rFonts w:ascii="Times New Roman" w:hAnsi="Times New Roman"/>
          <w:b w:val="0"/>
          <w:sz w:val="28"/>
        </w:rPr>
        <w:t xml:space="preserve"> года) и </w:t>
      </w:r>
      <w:r>
        <w:rPr>
          <w:rFonts w:ascii="Times New Roman" w:hAnsi="Times New Roman"/>
          <w:b w:val="0"/>
          <w:sz w:val="28"/>
        </w:rPr>
        <w:t>4,0</w:t>
      </w:r>
      <w:r>
        <w:rPr>
          <w:rFonts w:ascii="Times New Roman" w:hAnsi="Times New Roman"/>
          <w:b w:val="0"/>
          <w:sz w:val="28"/>
        </w:rPr>
        <w:t xml:space="preserve"> процент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 (декабрь 20</w:t>
      </w:r>
      <w:r>
        <w:rPr>
          <w:rFonts w:ascii="Times New Roman" w:hAnsi="Times New Roman"/>
          <w:b w:val="0"/>
          <w:sz w:val="28"/>
        </w:rPr>
        <w:t>26</w:t>
      </w:r>
      <w:r>
        <w:rPr>
          <w:rFonts w:ascii="Times New Roman" w:hAnsi="Times New Roman"/>
          <w:b w:val="0"/>
          <w:sz w:val="28"/>
        </w:rPr>
        <w:t xml:space="preserve"> года к</w:t>
      </w:r>
      <w:r>
        <w:rPr>
          <w:rFonts w:ascii="Times New Roman" w:hAnsi="Times New Roman"/>
          <w:b w:val="0"/>
          <w:sz w:val="28"/>
        </w:rPr>
        <w:t xml:space="preserve"> д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>кабрю 20</w:t>
      </w:r>
      <w:r>
        <w:rPr>
          <w:rFonts w:ascii="Times New Roman" w:hAnsi="Times New Roman"/>
          <w:b w:val="0"/>
          <w:sz w:val="28"/>
        </w:rPr>
        <w:t>25</w:t>
      </w:r>
      <w:r>
        <w:rPr>
          <w:rFonts w:ascii="Times New Roman" w:hAnsi="Times New Roman"/>
          <w:b w:val="0"/>
          <w:sz w:val="28"/>
        </w:rPr>
        <w:t xml:space="preserve"> года) соответственно</w:t>
      </w:r>
      <w:r>
        <w:rPr>
          <w:rFonts w:ascii="Times New Roman" w:hAnsi="Times New Roman"/>
          <w:b w:val="0"/>
          <w:sz w:val="28"/>
        </w:rPr>
        <w:t>:</w:t>
      </w:r>
    </w:p>
    <w:p w14:paraId="1B000000">
      <w:pPr>
        <w:pStyle w:val="Style_3"/>
        <w:widowControl w:val="1"/>
        <w:spacing w:line="276" w:lineRule="auto"/>
        <w:ind w:righ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прогнозируемый </w:t>
      </w:r>
      <w:r>
        <w:rPr>
          <w:rFonts w:ascii="Times New Roman" w:hAnsi="Times New Roman"/>
          <w:sz w:val="28"/>
        </w:rPr>
        <w:t>общий объем доходов бюджета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Азовского района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b w:val="1"/>
          <w:sz w:val="28"/>
        </w:rPr>
        <w:t>29 783,0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</w:t>
      </w:r>
      <w:r>
        <w:rPr>
          <w:rFonts w:ascii="Times New Roman" w:hAnsi="Times New Roman"/>
          <w:sz w:val="28"/>
        </w:rPr>
        <w:t xml:space="preserve"> и на 20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 xml:space="preserve">сумме </w:t>
      </w:r>
      <w:r>
        <w:rPr>
          <w:rFonts w:ascii="Times New Roman" w:hAnsi="Times New Roman"/>
          <w:b w:val="1"/>
          <w:sz w:val="28"/>
        </w:rPr>
        <w:t>31 19</w:t>
      </w:r>
      <w:r>
        <w:rPr>
          <w:rFonts w:ascii="Times New Roman" w:hAnsi="Times New Roman"/>
          <w:b w:val="1"/>
          <w:sz w:val="28"/>
        </w:rPr>
        <w:t>9,2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рублей;</w:t>
      </w:r>
    </w:p>
    <w:p w14:paraId="1C000000">
      <w:pPr>
        <w:pStyle w:val="Style_4"/>
        <w:widowControl w:val="1"/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общий объем расходов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Азовского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b w:val="1"/>
          <w:sz w:val="28"/>
        </w:rPr>
        <w:t>29 783,0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том числе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ловно утвержденные расходы в сумме 8</w:t>
      </w:r>
      <w:r>
        <w:rPr>
          <w:rFonts w:ascii="Times New Roman" w:hAnsi="Times New Roman"/>
          <w:sz w:val="28"/>
        </w:rPr>
        <w:t>00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рублей </w:t>
      </w:r>
      <w:r>
        <w:rPr>
          <w:rFonts w:ascii="Times New Roman" w:hAnsi="Times New Roman"/>
          <w:sz w:val="28"/>
        </w:rPr>
        <w:t>и на 20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b w:val="1"/>
          <w:sz w:val="28"/>
        </w:rPr>
        <w:t>31 19</w:t>
      </w:r>
      <w:r>
        <w:rPr>
          <w:rFonts w:ascii="Times New Roman" w:hAnsi="Times New Roman"/>
          <w:b w:val="1"/>
          <w:sz w:val="28"/>
        </w:rPr>
        <w:t>9,2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том числе условно утвержденные расходы в сумме </w:t>
      </w:r>
      <w:r>
        <w:rPr>
          <w:rFonts w:ascii="Times New Roman" w:hAnsi="Times New Roman"/>
          <w:sz w:val="28"/>
        </w:rPr>
        <w:t>1600,0</w:t>
      </w:r>
      <w:r>
        <w:rPr>
          <w:rFonts w:ascii="Times New Roman" w:hAnsi="Times New Roman"/>
          <w:sz w:val="28"/>
        </w:rPr>
        <w:t xml:space="preserve"> тыс.рублей</w:t>
      </w:r>
      <w:r>
        <w:rPr>
          <w:rFonts w:ascii="Times New Roman" w:hAnsi="Times New Roman"/>
          <w:sz w:val="28"/>
        </w:rPr>
        <w:t>;</w:t>
      </w:r>
    </w:p>
    <w:p w14:paraId="1D000000">
      <w:pPr>
        <w:pStyle w:val="Style_4"/>
        <w:widowControl w:val="1"/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прогнозируемый дефицит </w:t>
      </w:r>
      <w:r>
        <w:rPr>
          <w:rFonts w:ascii="Times New Roman" w:hAnsi="Times New Roman"/>
          <w:sz w:val="28"/>
        </w:rPr>
        <w:t>бюджета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>Азовского района на 20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год в сумме </w:t>
      </w:r>
      <w:r>
        <w:rPr>
          <w:rFonts w:ascii="Times New Roman" w:hAnsi="Times New Roman"/>
          <w:b w:val="1"/>
          <w:sz w:val="28"/>
        </w:rPr>
        <w:t>0</w:t>
      </w:r>
      <w:r>
        <w:rPr>
          <w:rFonts w:ascii="Times New Roman" w:hAnsi="Times New Roman"/>
          <w:b w:val="1"/>
          <w:sz w:val="28"/>
        </w:rPr>
        <w:t>,0</w:t>
      </w:r>
      <w:r>
        <w:rPr>
          <w:rFonts w:ascii="Times New Roman" w:hAnsi="Times New Roman"/>
          <w:sz w:val="28"/>
        </w:rPr>
        <w:t xml:space="preserve"> тыс. рублей и на 20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год в сумме </w:t>
      </w:r>
      <w:r>
        <w:rPr>
          <w:rFonts w:ascii="Times New Roman" w:hAnsi="Times New Roman"/>
          <w:b w:val="1"/>
          <w:sz w:val="28"/>
        </w:rPr>
        <w:t>0</w:t>
      </w:r>
      <w:r>
        <w:rPr>
          <w:rFonts w:ascii="Times New Roman" w:hAnsi="Times New Roman"/>
          <w:b w:val="1"/>
          <w:sz w:val="28"/>
        </w:rPr>
        <w:t>,0</w:t>
      </w:r>
      <w:r>
        <w:rPr>
          <w:rFonts w:ascii="Times New Roman" w:hAnsi="Times New Roman"/>
          <w:sz w:val="28"/>
        </w:rPr>
        <w:t xml:space="preserve"> тыс. рублей.</w:t>
      </w:r>
    </w:p>
    <w:p w14:paraId="1E000000">
      <w:pPr>
        <w:pStyle w:val="Style_4"/>
        <w:widowControl w:val="1"/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) верхний предел муниципального внутреннего долга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Азовского района на 01 января 20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b w:val="1"/>
          <w:sz w:val="28"/>
        </w:rPr>
        <w:t>0,0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в том числе верхний предел долга по муниципальным гарантиям </w:t>
      </w:r>
      <w:r>
        <w:rPr>
          <w:rFonts w:ascii="Times New Roman" w:hAnsi="Times New Roman"/>
          <w:sz w:val="28"/>
        </w:rPr>
        <w:t xml:space="preserve">Кагальницкого </w:t>
      </w:r>
      <w:r>
        <w:rPr>
          <w:rFonts w:ascii="Times New Roman" w:hAnsi="Times New Roman"/>
          <w:sz w:val="28"/>
        </w:rPr>
        <w:t xml:space="preserve">сельского поселения  </w:t>
      </w:r>
      <w:r>
        <w:rPr>
          <w:rFonts w:ascii="Times New Roman" w:hAnsi="Times New Roman"/>
          <w:sz w:val="28"/>
        </w:rPr>
        <w:t xml:space="preserve">Азовского района </w:t>
      </w:r>
      <w:r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b w:val="1"/>
          <w:sz w:val="28"/>
        </w:rPr>
        <w:t>0,0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 xml:space="preserve">, и верхний предел муниципального внутреннего долга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Азовского района на 01 января 20</w:t>
      </w: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b w:val="1"/>
          <w:sz w:val="28"/>
        </w:rPr>
        <w:t>0,0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в том числе верхний предел долга по муниципальным гарантиям </w:t>
      </w:r>
      <w:r>
        <w:rPr>
          <w:rFonts w:ascii="Times New Roman" w:hAnsi="Times New Roman"/>
          <w:sz w:val="28"/>
        </w:rPr>
        <w:t xml:space="preserve">Кагальницкого </w:t>
      </w:r>
      <w:r>
        <w:rPr>
          <w:rFonts w:ascii="Times New Roman" w:hAnsi="Times New Roman"/>
          <w:sz w:val="28"/>
        </w:rPr>
        <w:t xml:space="preserve"> сельского поселения  </w:t>
      </w:r>
      <w:r>
        <w:rPr>
          <w:rFonts w:ascii="Times New Roman" w:hAnsi="Times New Roman"/>
          <w:sz w:val="28"/>
        </w:rPr>
        <w:t xml:space="preserve">Азовского района </w:t>
      </w:r>
      <w:r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b w:val="1"/>
          <w:sz w:val="28"/>
        </w:rPr>
        <w:t>0,0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>;</w:t>
      </w:r>
    </w:p>
    <w:p w14:paraId="1F000000">
      <w:pPr>
        <w:pStyle w:val="Style_4"/>
        <w:widowControl w:val="1"/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 объем расходов на обслуживание муниципального долга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Азовского района на 20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год в сумме 0,0 тыс. рублей и 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 в сумме 0,0 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рублей.</w:t>
      </w:r>
    </w:p>
    <w:p w14:paraId="20000000">
      <w:pPr>
        <w:pStyle w:val="Style_5"/>
        <w:spacing w:line="276" w:lineRule="auto"/>
        <w:ind w:firstLine="0" w:left="0" w:right="0"/>
      </w:pPr>
      <w:r>
        <w:t xml:space="preserve">          </w:t>
      </w:r>
      <w:r>
        <w:rPr>
          <w:b w:val="1"/>
        </w:rPr>
        <w:t>3</w:t>
      </w:r>
      <w:r>
        <w:rPr>
          <w:b w:val="1"/>
        </w:rPr>
        <w:t>.</w:t>
      </w:r>
      <w:r>
        <w:t xml:space="preserve"> </w:t>
      </w:r>
      <w:r>
        <w:t>Учесть</w:t>
      </w:r>
      <w:r>
        <w:t xml:space="preserve"> в бюджете </w:t>
      </w:r>
      <w:r>
        <w:t>Кагальницкого</w:t>
      </w:r>
      <w:r>
        <w:t xml:space="preserve"> </w:t>
      </w:r>
      <w:r>
        <w:t>сельского поселения</w:t>
      </w:r>
      <w:r>
        <w:t xml:space="preserve"> Азовского района</w:t>
      </w:r>
      <w:r>
        <w:t xml:space="preserve"> </w:t>
      </w:r>
      <w:r>
        <w:t>объем поступлений доходов</w:t>
      </w:r>
      <w:r>
        <w:rPr>
          <w:color w:val="000000"/>
        </w:rPr>
        <w:t xml:space="preserve"> </w:t>
      </w:r>
      <w:r>
        <w:t>на 20</w:t>
      </w:r>
      <w:r>
        <w:t>24</w:t>
      </w:r>
      <w:r>
        <w:t xml:space="preserve"> год  </w:t>
      </w:r>
      <w:r>
        <w:t xml:space="preserve">и </w:t>
      </w:r>
      <w:r>
        <w:t>плановый период 20</w:t>
      </w:r>
      <w:r>
        <w:t>25</w:t>
      </w:r>
      <w:r>
        <w:t xml:space="preserve"> </w:t>
      </w:r>
      <w:r>
        <w:t>-</w:t>
      </w:r>
      <w:r>
        <w:t xml:space="preserve"> 20</w:t>
      </w:r>
      <w:r>
        <w:t>26</w:t>
      </w:r>
      <w:r>
        <w:t xml:space="preserve"> годов согласно при</w:t>
      </w:r>
      <w:r>
        <w:t>ложению №1</w:t>
      </w:r>
      <w:r>
        <w:t xml:space="preserve"> к настоящему Решению</w:t>
      </w:r>
      <w:r>
        <w:t>;</w:t>
      </w:r>
    </w:p>
    <w:p w14:paraId="21000000">
      <w:pPr>
        <w:pStyle w:val="Style_5"/>
        <w:spacing w:line="276" w:lineRule="auto"/>
        <w:ind w:firstLine="720" w:left="0" w:right="0"/>
        <w:rPr>
          <w:b w:val="1"/>
        </w:rPr>
      </w:pPr>
      <w:r>
        <w:rPr>
          <w:b w:val="1"/>
        </w:rPr>
        <w:t>4</w:t>
      </w:r>
      <w:r>
        <w:rPr>
          <w:b w:val="1"/>
        </w:rPr>
        <w:t>.</w:t>
      </w:r>
      <w:r>
        <w:t xml:space="preserve"> </w:t>
      </w:r>
      <w:r>
        <w:t xml:space="preserve">Утвердить источники финансирования дефицита  бюджета </w:t>
      </w:r>
      <w:r>
        <w:t xml:space="preserve">             </w:t>
      </w:r>
      <w:r>
        <w:t>Кагальницкого</w:t>
      </w:r>
      <w:r>
        <w:t xml:space="preserve"> </w:t>
      </w:r>
      <w:r>
        <w:t>сельского поселения</w:t>
      </w:r>
      <w:r>
        <w:t xml:space="preserve"> </w:t>
      </w:r>
      <w:r>
        <w:t>Азовского района</w:t>
      </w:r>
      <w:r>
        <w:rPr>
          <w:b w:val="1"/>
        </w:rPr>
        <w:t xml:space="preserve"> </w:t>
      </w:r>
      <w:r>
        <w:t>на 20</w:t>
      </w:r>
      <w:r>
        <w:t>24</w:t>
      </w:r>
      <w:r>
        <w:t xml:space="preserve"> </w:t>
      </w:r>
      <w:r>
        <w:t xml:space="preserve">год </w:t>
      </w:r>
      <w:r>
        <w:t xml:space="preserve">и </w:t>
      </w:r>
      <w:r>
        <w:t xml:space="preserve">         </w:t>
      </w:r>
      <w:r>
        <w:t>плановый период 20</w:t>
      </w:r>
      <w:r>
        <w:t>25</w:t>
      </w:r>
      <w:r>
        <w:t xml:space="preserve"> </w:t>
      </w:r>
      <w:r>
        <w:t>-</w:t>
      </w:r>
      <w:r>
        <w:t xml:space="preserve"> 20</w:t>
      </w:r>
      <w:r>
        <w:t>26</w:t>
      </w:r>
      <w:r>
        <w:t xml:space="preserve"> годов согласно приложению </w:t>
      </w:r>
      <w:r>
        <w:t>№2</w:t>
      </w:r>
      <w:r>
        <w:t xml:space="preserve"> к настоящему Решению</w:t>
      </w:r>
      <w:r>
        <w:rPr>
          <w:b w:val="1"/>
        </w:rPr>
        <w:t>.</w:t>
      </w:r>
    </w:p>
    <w:p w14:paraId="22000000">
      <w:pPr>
        <w:pStyle w:val="Style_5"/>
        <w:spacing w:line="276" w:lineRule="auto"/>
        <w:ind w:firstLine="720" w:left="0" w:right="0"/>
        <w:rPr>
          <w:b w:val="1"/>
        </w:rPr>
      </w:pPr>
    </w:p>
    <w:p w14:paraId="23000000">
      <w:pPr>
        <w:pStyle w:val="Style_2"/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Статья 2. Нормативы </w:t>
      </w:r>
      <w:r>
        <w:rPr>
          <w:rFonts w:ascii="Times New Roman" w:hAnsi="Times New Roman"/>
          <w:sz w:val="28"/>
        </w:rPr>
        <w:t>распределения</w:t>
      </w:r>
      <w:r>
        <w:rPr>
          <w:rFonts w:ascii="Times New Roman" w:hAnsi="Times New Roman"/>
          <w:sz w:val="28"/>
        </w:rPr>
        <w:t xml:space="preserve"> налоговых и неналоговых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оходов в бюджет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Азовского района </w:t>
      </w:r>
      <w:r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  и плановый период 20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– 20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годов</w:t>
      </w:r>
    </w:p>
    <w:p w14:paraId="24000000">
      <w:pPr>
        <w:pStyle w:val="Style_2"/>
        <w:spacing w:line="276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25000000">
      <w:pPr>
        <w:pStyle w:val="Style_4"/>
        <w:widowControl w:val="1"/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пунктом 2 статьи 184</w:t>
      </w:r>
      <w:r>
        <w:rPr>
          <w:rFonts w:ascii="Times New Roman" w:hAnsi="Times New Roman"/>
          <w:sz w:val="16"/>
        </w:rPr>
        <w:t>1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28"/>
        </w:rPr>
        <w:t xml:space="preserve">Бюджетного Кодекса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Российской Федерации утвердить нормативы распределения доходов в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бюджет Кагальницкого сельского поселения Азовского района на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плановый период 20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 xml:space="preserve">приложению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стоящему </w:t>
      </w:r>
      <w:r>
        <w:rPr>
          <w:rFonts w:ascii="Times New Roman" w:hAnsi="Times New Roman"/>
          <w:sz w:val="28"/>
        </w:rPr>
        <w:t>Решению</w:t>
      </w:r>
      <w:r>
        <w:rPr>
          <w:rFonts w:ascii="Times New Roman" w:hAnsi="Times New Roman"/>
          <w:sz w:val="28"/>
        </w:rPr>
        <w:t>.</w:t>
      </w:r>
    </w:p>
    <w:p w14:paraId="26000000">
      <w:pPr>
        <w:pStyle w:val="Style_6"/>
        <w:spacing w:line="276" w:lineRule="auto"/>
        <w:ind w:firstLine="540" w:left="0"/>
        <w:jc w:val="both"/>
      </w:pPr>
    </w:p>
    <w:p w14:paraId="27000000">
      <w:pPr>
        <w:pStyle w:val="Style_2"/>
        <w:spacing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Статья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 Бюджетные ассигнования  бюджета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 Азовского района </w:t>
      </w: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  и плановый период 20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– 20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 xml:space="preserve"> </w:t>
      </w:r>
    </w:p>
    <w:p w14:paraId="28000000">
      <w:pPr>
        <w:pStyle w:val="Style_2"/>
        <w:spacing w:line="276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29000000">
      <w:pPr>
        <w:pStyle w:val="Style_4"/>
        <w:widowControl w:val="1"/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1. </w:t>
      </w:r>
      <w:r>
        <w:rPr>
          <w:rFonts w:ascii="Times New Roman" w:hAnsi="Times New Roman"/>
          <w:sz w:val="28"/>
        </w:rPr>
        <w:t>Утвердить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общий объем бюджетных ассигнований на исполнение публичных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обязательств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Кагальницкого сельского поселения на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sz w:val="28"/>
        </w:rPr>
        <w:t>462,0</w:t>
      </w:r>
      <w:r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 xml:space="preserve">, на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год в сумме 481,0 тыс. руб. руб., на </w:t>
      </w:r>
      <w:r>
        <w:rPr>
          <w:rFonts w:ascii="Times New Roman" w:hAnsi="Times New Roman"/>
          <w:sz w:val="28"/>
        </w:rPr>
        <w:t>2026</w:t>
      </w:r>
      <w:r>
        <w:rPr>
          <w:rFonts w:ascii="Times New Roman" w:hAnsi="Times New Roman"/>
          <w:sz w:val="28"/>
        </w:rPr>
        <w:t xml:space="preserve"> го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sz w:val="28"/>
        </w:rPr>
        <w:t>500,3</w:t>
      </w:r>
      <w:r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рублей.</w:t>
      </w:r>
    </w:p>
    <w:p w14:paraId="2A000000">
      <w:pPr>
        <w:pStyle w:val="Style_4"/>
        <w:widowControl w:val="1"/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Утвердить</w:t>
      </w:r>
      <w:r>
        <w:rPr>
          <w:rFonts w:ascii="Times New Roman" w:hAnsi="Times New Roman"/>
          <w:sz w:val="28"/>
        </w:rPr>
        <w:t>:</w:t>
      </w:r>
    </w:p>
    <w:p w14:paraId="2B000000">
      <w:pPr>
        <w:pStyle w:val="Style_4"/>
        <w:widowControl w:val="1"/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>распределение бюджетных ассигнований по разделам , подразделам, целевым статьям</w:t>
      </w:r>
      <w:r>
        <w:rPr>
          <w:rFonts w:ascii="Times New Roman" w:hAnsi="Times New Roman"/>
          <w:sz w:val="28"/>
        </w:rPr>
        <w:t xml:space="preserve"> и видам расходов</w:t>
      </w:r>
      <w:r>
        <w:rPr>
          <w:rFonts w:ascii="Times New Roman" w:hAnsi="Times New Roman"/>
          <w:sz w:val="28"/>
        </w:rPr>
        <w:t xml:space="preserve"> классификации расходов бюджета 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гальницкого сельского поселения Азовского района на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 и пл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новый период 20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- 2026</w:t>
      </w:r>
      <w:r>
        <w:rPr>
          <w:rFonts w:ascii="Times New Roman" w:hAnsi="Times New Roman"/>
          <w:sz w:val="28"/>
        </w:rPr>
        <w:t xml:space="preserve"> годов согласно приложению №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 настоящему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шению</w:t>
      </w:r>
      <w:r>
        <w:rPr>
          <w:rFonts w:ascii="Times New Roman" w:hAnsi="Times New Roman"/>
          <w:sz w:val="28"/>
        </w:rPr>
        <w:t>.</w:t>
      </w:r>
    </w:p>
    <w:p w14:paraId="2C000000">
      <w:pPr>
        <w:pStyle w:val="Style_4"/>
        <w:widowControl w:val="1"/>
        <w:spacing w:line="276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 xml:space="preserve">распределение бюджетных ассигнований по целевым статьям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(муниципальным программам Кагальницкого сельского поселения и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непрограммным направлениям деятельности),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группам (подгруппам) видов расходов, разделам, подразделам классификации расходов бюджета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 на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 и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плановый период 20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годов согласно приложению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к настоящему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шению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2D000000">
      <w:pPr>
        <w:pStyle w:val="Style_6"/>
        <w:spacing w:line="276" w:lineRule="auto"/>
        <w:ind w:firstLine="720" w:left="0"/>
        <w:jc w:val="both"/>
      </w:pPr>
      <w:r>
        <w:t>3</w:t>
      </w:r>
      <w:r>
        <w:t xml:space="preserve">) </w:t>
      </w:r>
      <w:r>
        <w:t xml:space="preserve">ведомственную структуру расходов бюджета </w:t>
      </w:r>
      <w:r>
        <w:t>Кагальницкого</w:t>
      </w:r>
      <w:r>
        <w:t xml:space="preserve"> </w:t>
      </w:r>
      <w:r>
        <w:t xml:space="preserve">     </w:t>
      </w:r>
      <w:r>
        <w:t>сельского поселения</w:t>
      </w:r>
      <w:r>
        <w:t xml:space="preserve"> </w:t>
      </w:r>
      <w:r>
        <w:t>Азовского района</w:t>
      </w:r>
      <w:r>
        <w:t xml:space="preserve"> на 20</w:t>
      </w:r>
      <w:r>
        <w:t>24</w:t>
      </w:r>
      <w:r>
        <w:t xml:space="preserve"> год </w:t>
      </w:r>
      <w:r>
        <w:t xml:space="preserve">и </w:t>
      </w:r>
      <w:r>
        <w:t xml:space="preserve"> плановый период 20</w:t>
      </w:r>
      <w:r>
        <w:t>25</w:t>
      </w:r>
      <w:r>
        <w:t xml:space="preserve"> </w:t>
      </w:r>
      <w:r>
        <w:t>-</w:t>
      </w:r>
      <w:r>
        <w:t xml:space="preserve"> 20</w:t>
      </w:r>
      <w:r>
        <w:t>26</w:t>
      </w:r>
      <w:r>
        <w:t xml:space="preserve"> годов согласно прил</w:t>
      </w:r>
      <w:r>
        <w:t>о</w:t>
      </w:r>
      <w:r>
        <w:t xml:space="preserve">жению </w:t>
      </w:r>
      <w:r>
        <w:t>№</w:t>
      </w:r>
      <w:r>
        <w:t>6</w:t>
      </w:r>
      <w:r>
        <w:t xml:space="preserve"> к</w:t>
      </w:r>
      <w:r>
        <w:t xml:space="preserve"> настоящему Решению</w:t>
      </w:r>
      <w:r>
        <w:t>.</w:t>
      </w:r>
    </w:p>
    <w:p w14:paraId="2E000000">
      <w:pPr>
        <w:pStyle w:val="Style_6"/>
        <w:spacing w:line="276" w:lineRule="auto"/>
        <w:ind w:firstLine="720" w:left="0"/>
        <w:jc w:val="both"/>
      </w:pPr>
    </w:p>
    <w:p w14:paraId="2F000000">
      <w:pPr>
        <w:pStyle w:val="Style_6"/>
        <w:spacing w:line="276" w:lineRule="auto"/>
        <w:ind w:firstLine="567" w:left="0"/>
        <w:jc w:val="both"/>
        <w:rPr>
          <w:b w:val="1"/>
        </w:rPr>
      </w:pPr>
      <w:r>
        <w:rPr>
          <w:b w:val="1"/>
        </w:rPr>
        <w:t xml:space="preserve">Статья </w:t>
      </w:r>
      <w:r>
        <w:rPr>
          <w:b w:val="1"/>
        </w:rPr>
        <w:t>4</w:t>
      </w:r>
      <w:r>
        <w:rPr>
          <w:b w:val="1"/>
        </w:rPr>
        <w:t xml:space="preserve">.Особенности использования бюджетных </w:t>
      </w:r>
      <w:r>
        <w:rPr>
          <w:b w:val="1"/>
        </w:rPr>
        <w:t>ассигнований</w:t>
      </w:r>
      <w:r>
        <w:rPr>
          <w:b w:val="1"/>
        </w:rPr>
        <w:t xml:space="preserve"> на обеспечение деятельности органа местного самоуправления </w:t>
      </w:r>
      <w:r>
        <w:rPr>
          <w:b w:val="1"/>
        </w:rPr>
        <w:t xml:space="preserve">                 </w:t>
      </w:r>
      <w:r>
        <w:rPr>
          <w:b w:val="1"/>
        </w:rPr>
        <w:t>Кагальницкого сельского поселения</w:t>
      </w:r>
    </w:p>
    <w:p w14:paraId="30000000">
      <w:pPr>
        <w:pStyle w:val="Style_6"/>
        <w:spacing w:line="276" w:lineRule="auto"/>
        <w:ind w:firstLine="720" w:left="0"/>
        <w:jc w:val="both"/>
        <w:rPr>
          <w:b w:val="1"/>
        </w:rPr>
      </w:pPr>
    </w:p>
    <w:p w14:paraId="31000000">
      <w:pPr>
        <w:pStyle w:val="Style_6"/>
        <w:spacing w:line="276" w:lineRule="auto"/>
        <w:ind w:firstLine="720" w:left="0"/>
        <w:jc w:val="both"/>
      </w:pPr>
      <w:r>
        <w:t>Установить</w:t>
      </w:r>
      <w:r>
        <w:t>,</w:t>
      </w:r>
      <w:r>
        <w:t xml:space="preserve"> </w:t>
      </w:r>
      <w:r>
        <w:t xml:space="preserve">что размеры должностных окладов тезнического персонала и </w:t>
      </w:r>
      <w:r>
        <w:t xml:space="preserve">ставок </w:t>
      </w:r>
      <w:r>
        <w:t xml:space="preserve">заработной платы обслуживающего персонала органа местного </w:t>
      </w:r>
      <w:r>
        <w:t>самоуправления</w:t>
      </w:r>
      <w:r>
        <w:t xml:space="preserve"> Кагальницкого сельского поселения </w:t>
      </w:r>
      <w:r>
        <w:t>индексируются с 1 октября 2024 года на 4,5 процента, с 1 октября 2025 года на 4,0 процента, с 1 октября 2026 года на 4,0 процента. Р</w:t>
      </w:r>
      <w:r>
        <w:t>азмеры</w:t>
      </w:r>
      <w:r>
        <w:t xml:space="preserve"> окладов</w:t>
      </w:r>
      <w:r>
        <w:t xml:space="preserve"> денежного содержания по </w:t>
      </w:r>
      <w:r>
        <w:t xml:space="preserve">должностям </w:t>
      </w:r>
      <w:r>
        <w:t>муниципальной</w:t>
      </w:r>
      <w:r>
        <w:t xml:space="preserve"> службы Кагальницкого сельского поселения </w:t>
      </w:r>
      <w:r>
        <w:t>индексируются с 1 октября 2025 года на 4,0 процента, с 1 октября 2026 года на 4,0 процента.</w:t>
      </w:r>
    </w:p>
    <w:p w14:paraId="32000000">
      <w:pPr>
        <w:pStyle w:val="Style_6"/>
        <w:spacing w:line="276" w:lineRule="auto"/>
        <w:ind w:firstLine="720" w:left="0"/>
        <w:jc w:val="both"/>
      </w:pPr>
    </w:p>
    <w:p w14:paraId="33000000">
      <w:pPr>
        <w:widowControl w:val="0"/>
        <w:ind w:firstLine="567" w:left="0" w:right="-143"/>
        <w:jc w:val="both"/>
        <w:outlineLvl w:val="0"/>
        <w:rPr>
          <w:b w:val="1"/>
          <w:sz w:val="28"/>
        </w:rPr>
      </w:pPr>
      <w:r>
        <w:rPr>
          <w:b w:val="1"/>
          <w:sz w:val="28"/>
        </w:rPr>
        <w:t>Статья 5</w:t>
      </w:r>
      <w:r>
        <w:rPr>
          <w:b w:val="1"/>
          <w:sz w:val="28"/>
        </w:rPr>
        <w:t xml:space="preserve">. Межбюджетные трансферты, предоставляемые </w:t>
      </w:r>
      <w:r>
        <w:rPr>
          <w:b w:val="1"/>
          <w:sz w:val="28"/>
        </w:rPr>
        <w:t xml:space="preserve">из     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>бюджета Кагальницкого сельского поселения бюджету Азовского района на осуществление части полномочий по решению вопросов местного    значения в соответствии с заключенными соглашениями</w:t>
      </w:r>
    </w:p>
    <w:p w14:paraId="34000000">
      <w:pPr>
        <w:widowControl w:val="0"/>
        <w:ind w:firstLine="851" w:left="0" w:right="-143"/>
        <w:outlineLvl w:val="0"/>
        <w:rPr>
          <w:sz w:val="28"/>
        </w:rPr>
      </w:pPr>
    </w:p>
    <w:p w14:paraId="35000000">
      <w:pPr>
        <w:widowControl w:val="0"/>
        <w:ind w:firstLine="851" w:left="0" w:right="-143"/>
        <w:jc w:val="both"/>
        <w:outlineLvl w:val="0"/>
        <w:rPr>
          <w:sz w:val="28"/>
        </w:rPr>
      </w:pPr>
      <w:r>
        <w:rPr>
          <w:sz w:val="28"/>
        </w:rPr>
        <w:t>Утвердить общий объем иных межбюджетных трансфертов,</w:t>
      </w:r>
      <w:r>
        <w:rPr>
          <w:sz w:val="28"/>
        </w:rPr>
        <w:t xml:space="preserve"> </w:t>
      </w:r>
      <w:r>
        <w:rPr>
          <w:sz w:val="28"/>
        </w:rPr>
        <w:t xml:space="preserve">            </w:t>
      </w:r>
      <w:r>
        <w:rPr>
          <w:sz w:val="28"/>
        </w:rPr>
        <w:t>подлежащих перечислению из бюджета Кагальницкого сельского поселения Азовского района бюджету Азовского района, и направляемых на</w:t>
      </w:r>
      <w:r>
        <w:rPr>
          <w:sz w:val="28"/>
        </w:rPr>
        <w:t xml:space="preserve">                </w:t>
      </w:r>
      <w:r>
        <w:rPr>
          <w:sz w:val="28"/>
        </w:rPr>
        <w:t xml:space="preserve"> финансирование расходов, связанных с передачей осуществления части </w:t>
      </w:r>
      <w:r>
        <w:rPr>
          <w:sz w:val="28"/>
        </w:rPr>
        <w:t xml:space="preserve">     </w:t>
      </w:r>
      <w:r>
        <w:rPr>
          <w:sz w:val="28"/>
        </w:rPr>
        <w:t>полномочий органов местного самоуправления поселения органам местного самоуправления муниципального района на 2024 год и  плановый период 2025-2026 годов с</w:t>
      </w:r>
      <w:r>
        <w:rPr>
          <w:sz w:val="28"/>
        </w:rPr>
        <w:t>о</w:t>
      </w:r>
      <w:r>
        <w:rPr>
          <w:sz w:val="28"/>
        </w:rPr>
        <w:t xml:space="preserve">гласно приложению </w:t>
      </w:r>
      <w:r>
        <w:rPr>
          <w:sz w:val="28"/>
        </w:rPr>
        <w:t>№7</w:t>
      </w:r>
      <w:r>
        <w:rPr>
          <w:sz w:val="28"/>
        </w:rPr>
        <w:t xml:space="preserve"> к настоящему Решению.</w:t>
      </w:r>
    </w:p>
    <w:p w14:paraId="36000000">
      <w:pPr>
        <w:pStyle w:val="Style_6"/>
        <w:spacing w:line="276" w:lineRule="auto"/>
        <w:ind w:firstLine="720" w:left="0"/>
        <w:jc w:val="both"/>
      </w:pPr>
    </w:p>
    <w:p w14:paraId="37000000">
      <w:pPr>
        <w:widowControl w:val="0"/>
        <w:ind w:firstLine="567" w:left="0"/>
        <w:outlineLvl w:val="0"/>
        <w:rPr>
          <w:b w:val="1"/>
          <w:sz w:val="28"/>
        </w:rPr>
      </w:pPr>
      <w:r>
        <w:rPr>
          <w:b w:val="1"/>
          <w:sz w:val="28"/>
        </w:rPr>
        <w:t>Статья 6</w:t>
      </w:r>
      <w:r>
        <w:rPr>
          <w:b w:val="1"/>
          <w:sz w:val="28"/>
        </w:rPr>
        <w:t>.</w:t>
      </w:r>
      <w:r>
        <w:rPr>
          <w:sz w:val="28"/>
        </w:rPr>
        <w:t xml:space="preserve"> </w:t>
      </w:r>
      <w:r>
        <w:rPr>
          <w:b w:val="1"/>
          <w:sz w:val="28"/>
        </w:rPr>
        <w:t xml:space="preserve">Предоставление субвенций </w:t>
      </w:r>
      <w:r>
        <w:rPr>
          <w:b w:val="1"/>
          <w:sz w:val="28"/>
        </w:rPr>
        <w:t xml:space="preserve">из областного </w:t>
      </w:r>
      <w:r>
        <w:rPr>
          <w:b w:val="1"/>
          <w:sz w:val="28"/>
        </w:rPr>
        <w:t>бюджет</w:t>
      </w:r>
      <w:r>
        <w:rPr>
          <w:b w:val="1"/>
          <w:sz w:val="28"/>
        </w:rPr>
        <w:t>а</w:t>
      </w:r>
    </w:p>
    <w:p w14:paraId="38000000">
      <w:pPr>
        <w:widowControl w:val="0"/>
        <w:ind w:firstLine="851" w:left="0"/>
        <w:jc w:val="center"/>
        <w:outlineLvl w:val="0"/>
        <w:rPr>
          <w:b w:val="1"/>
          <w:sz w:val="28"/>
        </w:rPr>
      </w:pPr>
    </w:p>
    <w:p w14:paraId="39000000">
      <w:pPr>
        <w:pStyle w:val="Style_4"/>
        <w:widowControl w:val="1"/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в составе расходов бюджета </w:t>
      </w: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Азовского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средства из </w:t>
      </w:r>
      <w:r>
        <w:rPr>
          <w:rFonts w:ascii="Times New Roman" w:hAnsi="Times New Roman"/>
          <w:sz w:val="28"/>
        </w:rPr>
        <w:t>областного бюджета на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плановый период 20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приложению № 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настоящему Решению</w:t>
      </w:r>
      <w:r>
        <w:rPr>
          <w:rFonts w:ascii="Times New Roman" w:hAnsi="Times New Roman"/>
          <w:sz w:val="28"/>
        </w:rPr>
        <w:t>.</w:t>
      </w:r>
    </w:p>
    <w:p w14:paraId="3A000000">
      <w:pPr>
        <w:pStyle w:val="Style_4"/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Субвенции расходуются в соответствии с требованиями бюджетного законодательства Российской Федерации в порядке, установленном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Правительством Российской Федерации и (или) </w:t>
      </w:r>
      <w:r>
        <w:rPr>
          <w:rFonts w:ascii="Times New Roman" w:hAnsi="Times New Roman"/>
          <w:sz w:val="28"/>
        </w:rPr>
        <w:t>Правительством</w:t>
      </w:r>
      <w:r>
        <w:rPr>
          <w:rFonts w:ascii="Times New Roman" w:hAnsi="Times New Roman"/>
          <w:sz w:val="28"/>
        </w:rPr>
        <w:t xml:space="preserve"> Ростовской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ласти.</w:t>
      </w:r>
    </w:p>
    <w:p w14:paraId="3B000000">
      <w:pPr>
        <w:pStyle w:val="Style_4"/>
        <w:spacing w:line="276" w:lineRule="auto"/>
        <w:ind/>
        <w:jc w:val="both"/>
        <w:rPr>
          <w:rFonts w:ascii="Times New Roman" w:hAnsi="Times New Roman"/>
          <w:sz w:val="28"/>
        </w:rPr>
      </w:pPr>
    </w:p>
    <w:p w14:paraId="3C000000">
      <w:pPr>
        <w:widowControl w:val="0"/>
        <w:ind w:firstLine="567" w:left="0"/>
        <w:outlineLvl w:val="0"/>
        <w:rPr>
          <w:b w:val="1"/>
          <w:sz w:val="28"/>
        </w:rPr>
      </w:pPr>
      <w:r>
        <w:rPr>
          <w:b w:val="1"/>
          <w:sz w:val="28"/>
        </w:rPr>
        <w:t>Статья 7</w:t>
      </w:r>
      <w:r>
        <w:rPr>
          <w:b w:val="1"/>
          <w:sz w:val="28"/>
        </w:rPr>
        <w:t>.</w:t>
      </w:r>
      <w:r>
        <w:rPr>
          <w:sz w:val="28"/>
        </w:rPr>
        <w:t xml:space="preserve"> </w:t>
      </w:r>
      <w:r>
        <w:rPr>
          <w:b w:val="1"/>
          <w:sz w:val="28"/>
        </w:rPr>
        <w:t>Резервный фонд Кагальницкого сельского поселения Азовского района</w:t>
      </w:r>
    </w:p>
    <w:p w14:paraId="3D000000">
      <w:pPr>
        <w:widowControl w:val="0"/>
        <w:ind w:firstLine="851" w:left="0"/>
        <w:jc w:val="center"/>
        <w:outlineLvl w:val="0"/>
        <w:rPr>
          <w:b w:val="1"/>
          <w:sz w:val="28"/>
        </w:rPr>
      </w:pPr>
    </w:p>
    <w:p w14:paraId="3E000000">
      <w:pPr>
        <w:tabs>
          <w:tab w:leader="none" w:pos="2370" w:val="left"/>
        </w:tabs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Установить размер резервного фонда Кагальницкого сельского </w:t>
      </w:r>
      <w:r>
        <w:rPr>
          <w:sz w:val="28"/>
        </w:rPr>
        <w:t xml:space="preserve">         </w:t>
      </w:r>
      <w:r>
        <w:rPr>
          <w:sz w:val="28"/>
        </w:rPr>
        <w:t>поселения Азовского района на финансирование непредвиденных расходов бюджета Кагальницкого сельского поселения Азовского района на 20</w:t>
      </w:r>
      <w:r>
        <w:rPr>
          <w:sz w:val="28"/>
        </w:rPr>
        <w:t>24</w:t>
      </w:r>
      <w:r>
        <w:rPr>
          <w:sz w:val="28"/>
        </w:rPr>
        <w:t xml:space="preserve"> год в сумме 3</w:t>
      </w:r>
      <w:r>
        <w:rPr>
          <w:sz w:val="28"/>
        </w:rPr>
        <w:t>0</w:t>
      </w:r>
      <w:r>
        <w:rPr>
          <w:sz w:val="28"/>
        </w:rPr>
        <w:t>0,0 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 xml:space="preserve"> и</w:t>
      </w:r>
      <w:r>
        <w:rPr>
          <w:sz w:val="28"/>
        </w:rPr>
        <w:t xml:space="preserve"> на</w:t>
      </w:r>
      <w:r>
        <w:rPr>
          <w:sz w:val="28"/>
        </w:rPr>
        <w:t xml:space="preserve"> плановый период 20</w:t>
      </w:r>
      <w:r>
        <w:rPr>
          <w:sz w:val="28"/>
        </w:rPr>
        <w:t>25</w:t>
      </w:r>
      <w:r>
        <w:rPr>
          <w:sz w:val="28"/>
        </w:rPr>
        <w:t>-2026</w:t>
      </w:r>
      <w:r>
        <w:rPr>
          <w:sz w:val="28"/>
        </w:rPr>
        <w:t xml:space="preserve"> год</w:t>
      </w:r>
      <w:r>
        <w:rPr>
          <w:sz w:val="28"/>
        </w:rPr>
        <w:t>ов</w:t>
      </w:r>
      <w:r>
        <w:rPr>
          <w:sz w:val="28"/>
        </w:rPr>
        <w:t xml:space="preserve"> 5</w:t>
      </w:r>
      <w:r>
        <w:rPr>
          <w:sz w:val="28"/>
        </w:rPr>
        <w:t>0</w:t>
      </w:r>
      <w:r>
        <w:rPr>
          <w:sz w:val="28"/>
        </w:rPr>
        <w:t>0,0 тыс.</w:t>
      </w:r>
      <w:r>
        <w:rPr>
          <w:sz w:val="28"/>
        </w:rPr>
        <w:t xml:space="preserve"> </w:t>
      </w:r>
      <w:r>
        <w:rPr>
          <w:sz w:val="28"/>
        </w:rPr>
        <w:t>рублей и 500,0 тыс.рублей</w:t>
      </w:r>
      <w:r>
        <w:rPr>
          <w:sz w:val="28"/>
        </w:rPr>
        <w:t xml:space="preserve"> соответственно по годам</w:t>
      </w:r>
      <w:r>
        <w:rPr>
          <w:sz w:val="28"/>
        </w:rPr>
        <w:t>.</w:t>
      </w:r>
    </w:p>
    <w:p w14:paraId="3F000000">
      <w:pPr>
        <w:tabs>
          <w:tab w:leader="none" w:pos="2370" w:val="left"/>
        </w:tabs>
        <w:spacing w:line="276" w:lineRule="auto"/>
        <w:ind w:firstLine="709" w:left="0"/>
        <w:jc w:val="both"/>
        <w:rPr>
          <w:sz w:val="28"/>
        </w:rPr>
      </w:pPr>
    </w:p>
    <w:p w14:paraId="40000000">
      <w:pPr>
        <w:tabs>
          <w:tab w:leader="none" w:pos="2370" w:val="left"/>
        </w:tabs>
        <w:spacing w:line="276" w:lineRule="auto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Статья 8. Муниципальные внутренние заимствования Кагальницкого сельского поселения Азовского района на 2024 год и плановый период 2025-2026 годов</w:t>
      </w:r>
    </w:p>
    <w:p w14:paraId="41000000">
      <w:pPr>
        <w:tabs>
          <w:tab w:leader="none" w:pos="2370" w:val="left"/>
        </w:tabs>
        <w:spacing w:line="276" w:lineRule="auto"/>
        <w:ind w:firstLine="709" w:left="0"/>
        <w:jc w:val="both"/>
        <w:rPr>
          <w:b w:val="1"/>
          <w:sz w:val="28"/>
        </w:rPr>
      </w:pPr>
    </w:p>
    <w:p w14:paraId="42000000">
      <w:pPr>
        <w:tabs>
          <w:tab w:leader="none" w:pos="2370" w:val="left"/>
        </w:tabs>
        <w:spacing w:line="276" w:lineRule="auto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1. Утвердить Программу муниципальных внутренних заимствований Кагальницкого сельского поселения Азовского района на 2024 год и плановый период 2025-2026</w:t>
      </w:r>
      <w:r>
        <w:rPr>
          <w:rStyle w:val="Style_7_ch"/>
          <w:b w:val="0"/>
          <w:sz w:val="28"/>
        </w:rPr>
        <w:t xml:space="preserve"> го</w:t>
      </w:r>
      <w:r>
        <w:rPr>
          <w:rStyle w:val="Style_7_ch"/>
          <w:b w:val="0"/>
          <w:sz w:val="28"/>
        </w:rPr>
        <w:t>дов, согласно приложению 9 к настоящему решению.</w:t>
      </w:r>
    </w:p>
    <w:p w14:paraId="43000000">
      <w:pPr>
        <w:tabs>
          <w:tab w:leader="none" w:pos="2370" w:val="left"/>
        </w:tabs>
        <w:spacing w:line="276" w:lineRule="auto"/>
        <w:ind w:firstLine="709" w:left="0"/>
        <w:jc w:val="both"/>
        <w:rPr>
          <w:b w:val="0"/>
          <w:sz w:val="28"/>
        </w:rPr>
      </w:pPr>
      <w:r>
        <w:rPr>
          <w:b w:val="0"/>
          <w:sz w:val="28"/>
        </w:rPr>
        <w:t>2. Администрация Кагальницкого сельского поселения Азовского района вправе привлекать заемные средства в соответствии с Программой муниципальных внутренних заимствований Кагальницкого сельского поселения на 2024 год и плановый период 2025-2026 годов с учетом верхнего предела муниципального внутреннего долга Кагальницкого сельского поселения Азовского района на 1 января 2025 года, 1 января 2026 года, 1 января 2027 года.</w:t>
      </w:r>
    </w:p>
    <w:p w14:paraId="44000000">
      <w:pPr>
        <w:tabs>
          <w:tab w:leader="none" w:pos="2370" w:val="left"/>
        </w:tabs>
        <w:spacing w:line="276" w:lineRule="auto"/>
        <w:ind w:firstLine="709" w:left="0"/>
        <w:jc w:val="both"/>
        <w:rPr>
          <w:b w:val="0"/>
          <w:sz w:val="28"/>
        </w:rPr>
      </w:pPr>
    </w:p>
    <w:p w14:paraId="45000000">
      <w:pPr>
        <w:tabs>
          <w:tab w:leader="none" w:pos="2370" w:val="left"/>
        </w:tabs>
        <w:spacing w:line="276" w:lineRule="auto"/>
        <w:ind w:firstLine="567" w:left="0"/>
        <w:jc w:val="both"/>
        <w:rPr>
          <w:b w:val="1"/>
          <w:sz w:val="28"/>
        </w:rPr>
      </w:pPr>
      <w:r>
        <w:rPr>
          <w:b w:val="1"/>
          <w:sz w:val="28"/>
        </w:rPr>
        <w:t>Статья 9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Особенности исполнения бюджета </w:t>
      </w: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       </w:t>
      </w: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 xml:space="preserve"> Азовского района</w:t>
      </w:r>
      <w:r>
        <w:rPr>
          <w:b w:val="1"/>
          <w:sz w:val="28"/>
        </w:rPr>
        <w:t xml:space="preserve"> в 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году</w:t>
      </w:r>
      <w:r>
        <w:rPr>
          <w:b w:val="1"/>
          <w:sz w:val="28"/>
        </w:rPr>
        <w:t xml:space="preserve"> </w:t>
      </w:r>
    </w:p>
    <w:p w14:paraId="46000000">
      <w:pPr>
        <w:tabs>
          <w:tab w:leader="none" w:pos="2370" w:val="left"/>
        </w:tabs>
        <w:spacing w:line="276" w:lineRule="auto"/>
        <w:ind w:hanging="1440" w:left="2160"/>
        <w:jc w:val="both"/>
        <w:rPr>
          <w:b w:val="1"/>
          <w:sz w:val="28"/>
        </w:rPr>
      </w:pPr>
    </w:p>
    <w:p w14:paraId="47000000">
      <w:pPr>
        <w:widowControl w:val="0"/>
        <w:ind w:firstLine="851" w:left="0"/>
        <w:jc w:val="both"/>
        <w:rPr>
          <w:color w:val="000000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1. </w:t>
      </w:r>
      <w:r>
        <w:rPr>
          <w:color w:val="000000"/>
          <w:sz w:val="28"/>
        </w:rPr>
        <w:t>Неиспользованные по состоянию на 1 января 20</w:t>
      </w:r>
      <w:r>
        <w:rPr>
          <w:color w:val="000000"/>
          <w:sz w:val="28"/>
        </w:rPr>
        <w:t>24</w:t>
      </w:r>
      <w:r>
        <w:rPr>
          <w:color w:val="000000"/>
          <w:sz w:val="28"/>
        </w:rPr>
        <w:t xml:space="preserve"> года остатки межбюджетных трансфертов, предоставл</w:t>
      </w:r>
      <w:r>
        <w:rPr>
          <w:color w:val="000000"/>
          <w:sz w:val="28"/>
        </w:rPr>
        <w:t>енных</w:t>
      </w:r>
      <w:r>
        <w:rPr>
          <w:color w:val="000000"/>
          <w:sz w:val="28"/>
        </w:rPr>
        <w:t xml:space="preserve"> из областного бюджета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бюджет</w:t>
      </w:r>
      <w:r>
        <w:rPr>
          <w:color w:val="000000"/>
          <w:sz w:val="28"/>
        </w:rPr>
        <w:t>у Кагальницкого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сельск</w:t>
      </w:r>
      <w:r>
        <w:rPr>
          <w:color w:val="000000"/>
          <w:sz w:val="28"/>
        </w:rPr>
        <w:t>ого</w:t>
      </w:r>
      <w:r>
        <w:rPr>
          <w:color w:val="000000"/>
          <w:sz w:val="28"/>
        </w:rPr>
        <w:t xml:space="preserve"> поселени</w:t>
      </w:r>
      <w:r>
        <w:rPr>
          <w:color w:val="000000"/>
          <w:sz w:val="28"/>
        </w:rPr>
        <w:t>я Азовского района</w:t>
      </w:r>
      <w:r>
        <w:rPr>
          <w:color w:val="000000"/>
          <w:sz w:val="28"/>
        </w:rPr>
        <w:t xml:space="preserve"> в форме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субвенций, субсидий 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иных межбюджетных трансфертов, имеющих целевое назначение (за исключени</w:t>
      </w:r>
      <w:r>
        <w:rPr>
          <w:color w:val="000000"/>
          <w:sz w:val="28"/>
        </w:rPr>
        <w:t>ем остатков субвенций, субсидий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иных </w:t>
      </w:r>
      <w:r>
        <w:rPr>
          <w:color w:val="000000"/>
          <w:sz w:val="28"/>
        </w:rPr>
        <w:t xml:space="preserve">           </w:t>
      </w:r>
      <w:r>
        <w:rPr>
          <w:color w:val="000000"/>
          <w:sz w:val="28"/>
        </w:rPr>
        <w:t xml:space="preserve">межбюджетных трансфертов, перечень которых устанавливается </w:t>
      </w:r>
      <w:r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 xml:space="preserve">Правительством Ростовской области), подлежат возврату в областной </w:t>
      </w:r>
      <w:r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>бюджет в течение первых 15 раб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чих дней 20</w:t>
      </w:r>
      <w:r>
        <w:rPr>
          <w:color w:val="000000"/>
          <w:sz w:val="28"/>
        </w:rPr>
        <w:t>24</w:t>
      </w:r>
      <w:r>
        <w:rPr>
          <w:color w:val="000000"/>
          <w:sz w:val="28"/>
        </w:rPr>
        <w:t xml:space="preserve"> года.</w:t>
      </w:r>
    </w:p>
    <w:p w14:paraId="48000000">
      <w:pPr>
        <w:ind w:firstLine="851" w:left="0"/>
        <w:jc w:val="both"/>
        <w:rPr>
          <w:sz w:val="28"/>
        </w:rPr>
      </w:pPr>
      <w:r>
        <w:rPr>
          <w:sz w:val="28"/>
        </w:rPr>
        <w:t>2. Установить</w:t>
      </w:r>
      <w:r>
        <w:rPr>
          <w:color w:val="000000"/>
          <w:sz w:val="28"/>
        </w:rPr>
        <w:t xml:space="preserve">, в </w:t>
      </w:r>
      <w:r>
        <w:rPr>
          <w:color w:val="000000"/>
          <w:sz w:val="28"/>
        </w:rPr>
        <w:t xml:space="preserve">соответствии </w:t>
      </w:r>
      <w:r>
        <w:rPr>
          <w:color w:val="000000"/>
          <w:sz w:val="28"/>
        </w:rPr>
        <w:t xml:space="preserve"> с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"consultantplus://offline/ref=464D12A33D31D67443C0478BF12799658B71988874D04862B73A7669AE778AC853A05A970ADB85979034BCb7m2H"</w:instrText>
      </w:r>
      <w:r>
        <w:rPr>
          <w:sz w:val="28"/>
        </w:rPr>
        <w:fldChar w:fldCharType="separate"/>
      </w:r>
      <w:r>
        <w:rPr>
          <w:sz w:val="28"/>
        </w:rPr>
        <w:t>пунктом</w:t>
      </w:r>
      <w:r>
        <w:rPr>
          <w:sz w:val="28"/>
        </w:rPr>
        <w:t xml:space="preserve"> 4 статьи </w:t>
      </w:r>
      <w:r>
        <w:rPr>
          <w:sz w:val="28"/>
        </w:rPr>
        <w:fldChar w:fldCharType="end"/>
      </w:r>
      <w:r>
        <w:rPr>
          <w:sz w:val="28"/>
        </w:rPr>
        <w:t>3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 xml:space="preserve">Решения </w:t>
      </w:r>
      <w:r>
        <w:rPr>
          <w:sz w:val="28"/>
        </w:rPr>
        <w:t xml:space="preserve">        </w:t>
      </w:r>
      <w:r>
        <w:rPr>
          <w:sz w:val="28"/>
        </w:rPr>
        <w:t xml:space="preserve">Собрания депутатов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 xml:space="preserve"> декабря</w:t>
      </w:r>
      <w:r>
        <w:rPr>
          <w:sz w:val="28"/>
        </w:rPr>
        <w:t xml:space="preserve"> 201</w:t>
      </w:r>
      <w:r>
        <w:rPr>
          <w:sz w:val="28"/>
        </w:rPr>
        <w:t>8</w:t>
      </w:r>
      <w:r>
        <w:rPr>
          <w:sz w:val="28"/>
        </w:rPr>
        <w:t xml:space="preserve"> г</w:t>
      </w:r>
      <w:r>
        <w:rPr>
          <w:sz w:val="28"/>
        </w:rPr>
        <w:t>о</w:t>
      </w:r>
      <w:r>
        <w:rPr>
          <w:sz w:val="28"/>
        </w:rPr>
        <w:t>да №</w:t>
      </w:r>
      <w:r>
        <w:rPr>
          <w:sz w:val="28"/>
        </w:rPr>
        <w:t>75</w:t>
      </w:r>
      <w:r>
        <w:rPr>
          <w:sz w:val="28"/>
        </w:rPr>
        <w:t xml:space="preserve"> «</w:t>
      </w:r>
      <w:r>
        <w:rPr>
          <w:sz w:val="28"/>
        </w:rPr>
        <w:t>О</w:t>
      </w:r>
      <w:r>
        <w:rPr>
          <w:sz w:val="28"/>
        </w:rPr>
        <w:t xml:space="preserve"> бюджетном процессе в К</w:t>
      </w:r>
      <w:r>
        <w:rPr>
          <w:sz w:val="28"/>
        </w:rPr>
        <w:t>агальницком</w:t>
      </w:r>
      <w:r>
        <w:rPr>
          <w:sz w:val="28"/>
        </w:rPr>
        <w:t xml:space="preserve"> сельском поселении», что основаниями для вне</w:t>
      </w:r>
      <w:r>
        <w:rPr>
          <w:sz w:val="28"/>
        </w:rPr>
        <w:t>сения в 20</w:t>
      </w:r>
      <w:r>
        <w:rPr>
          <w:sz w:val="28"/>
        </w:rPr>
        <w:t>24</w:t>
      </w:r>
      <w:r>
        <w:rPr>
          <w:sz w:val="28"/>
        </w:rPr>
        <w:t xml:space="preserve"> году изменений в показатели сводной бюджетной росписи бюджета </w:t>
      </w:r>
      <w:r>
        <w:rPr>
          <w:sz w:val="28"/>
        </w:rPr>
        <w:t>К</w:t>
      </w:r>
      <w:r>
        <w:rPr>
          <w:sz w:val="28"/>
        </w:rPr>
        <w:t xml:space="preserve">агальницкого </w:t>
      </w:r>
      <w:r>
        <w:rPr>
          <w:sz w:val="28"/>
        </w:rPr>
        <w:t xml:space="preserve">сельского поселения Азовского района </w:t>
      </w:r>
      <w:r>
        <w:rPr>
          <w:sz w:val="28"/>
        </w:rPr>
        <w:t>явл</w:t>
      </w:r>
      <w:r>
        <w:rPr>
          <w:sz w:val="28"/>
        </w:rPr>
        <w:t>я</w:t>
      </w:r>
      <w:r>
        <w:rPr>
          <w:sz w:val="28"/>
        </w:rPr>
        <w:t>ются:</w:t>
      </w:r>
    </w:p>
    <w:p w14:paraId="49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в части расходов за счет средств межбюджетных трансфертов, </w:t>
      </w:r>
      <w:r>
        <w:rPr>
          <w:sz w:val="28"/>
        </w:rPr>
        <w:t xml:space="preserve">       </w:t>
      </w:r>
      <w:r>
        <w:rPr>
          <w:sz w:val="28"/>
        </w:rPr>
        <w:t>предоставляемых из бюджет</w:t>
      </w:r>
      <w:r>
        <w:rPr>
          <w:sz w:val="28"/>
        </w:rPr>
        <w:t>ов бюджетной системы Российской Федерации</w:t>
      </w:r>
      <w:r>
        <w:rPr>
          <w:sz w:val="28"/>
        </w:rPr>
        <w:t xml:space="preserve">, в том числе в пределах суммы, необходимой для оплаты денежных </w:t>
      </w:r>
      <w:r>
        <w:rPr>
          <w:sz w:val="28"/>
        </w:rPr>
        <w:t xml:space="preserve">           </w:t>
      </w:r>
      <w:r>
        <w:rPr>
          <w:sz w:val="28"/>
        </w:rPr>
        <w:t>обязательств получателя средств бюджета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источником финансового обеспечения которых являются указанные межбюджетные трансферты, - уведомления по расчетам между бюджетами на суммы </w:t>
      </w:r>
      <w:r>
        <w:rPr>
          <w:sz w:val="28"/>
        </w:rPr>
        <w:t xml:space="preserve">        </w:t>
      </w:r>
      <w:r>
        <w:rPr>
          <w:sz w:val="28"/>
        </w:rPr>
        <w:t>указанных в них средств, предусмотренных к предоставлению из бюджет</w:t>
      </w:r>
      <w:r>
        <w:rPr>
          <w:sz w:val="28"/>
        </w:rPr>
        <w:t>ов бюджетной системы Российской Федерации</w:t>
      </w:r>
      <w:r>
        <w:rPr>
          <w:sz w:val="28"/>
        </w:rPr>
        <w:t xml:space="preserve"> в бюджет</w:t>
      </w:r>
      <w:r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4A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в части неиспользованных бюджетных ассигнований резервного </w:t>
      </w:r>
      <w:r>
        <w:rPr>
          <w:sz w:val="28"/>
        </w:rPr>
        <w:t xml:space="preserve">    </w:t>
      </w:r>
      <w:r>
        <w:rPr>
          <w:sz w:val="28"/>
        </w:rPr>
        <w:t xml:space="preserve">фонда </w:t>
      </w:r>
      <w:r>
        <w:rPr>
          <w:sz w:val="28"/>
        </w:rPr>
        <w:t>К</w:t>
      </w:r>
      <w:r>
        <w:rPr>
          <w:sz w:val="28"/>
        </w:rPr>
        <w:t>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выделенных в порядке, </w:t>
      </w:r>
      <w:r>
        <w:rPr>
          <w:sz w:val="28"/>
        </w:rPr>
        <w:t xml:space="preserve">             </w:t>
      </w:r>
      <w:r>
        <w:rPr>
          <w:sz w:val="28"/>
        </w:rPr>
        <w:t xml:space="preserve">установленном </w:t>
      </w:r>
      <w:r>
        <w:rPr>
          <w:sz w:val="28"/>
        </w:rPr>
        <w:t>Администрацией К</w:t>
      </w:r>
      <w:r>
        <w:rPr>
          <w:sz w:val="28"/>
        </w:rPr>
        <w:t>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       </w:t>
      </w:r>
      <w:r>
        <w:rPr>
          <w:sz w:val="28"/>
        </w:rPr>
        <w:t>постановления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, </w:t>
      </w:r>
      <w:r>
        <w:rPr>
          <w:sz w:val="28"/>
        </w:rPr>
        <w:t xml:space="preserve">        </w:t>
      </w:r>
      <w:r>
        <w:rPr>
          <w:sz w:val="28"/>
        </w:rPr>
        <w:t xml:space="preserve">предусматривающие уменьшение объема ранее выделенных бюджетных </w:t>
      </w:r>
      <w:r>
        <w:rPr>
          <w:sz w:val="28"/>
        </w:rPr>
        <w:t xml:space="preserve">   </w:t>
      </w:r>
      <w:r>
        <w:rPr>
          <w:sz w:val="28"/>
        </w:rPr>
        <w:t xml:space="preserve">ассигнований из резервного фонда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суммы неиспольз</w:t>
      </w:r>
      <w:r>
        <w:rPr>
          <w:sz w:val="28"/>
        </w:rPr>
        <w:t>о</w:t>
      </w:r>
      <w:r>
        <w:rPr>
          <w:sz w:val="28"/>
        </w:rPr>
        <w:t>ванных средств.</w:t>
      </w:r>
    </w:p>
    <w:p w14:paraId="4B000000">
      <w:pPr>
        <w:tabs>
          <w:tab w:leader="none" w:pos="1932" w:val="left"/>
        </w:tabs>
        <w:spacing w:line="276" w:lineRule="auto"/>
        <w:ind/>
        <w:rPr>
          <w:sz w:val="28"/>
        </w:rPr>
      </w:pPr>
      <w:r>
        <w:rPr>
          <w:b w:val="1"/>
          <w:sz w:val="28"/>
        </w:rPr>
        <w:t xml:space="preserve">   </w:t>
      </w:r>
      <w:r>
        <w:rPr>
          <w:sz w:val="28"/>
        </w:rPr>
        <w:t xml:space="preserve">      </w:t>
      </w:r>
    </w:p>
    <w:p w14:paraId="4C000000">
      <w:pPr>
        <w:tabs>
          <w:tab w:leader="none" w:pos="2370" w:val="left"/>
        </w:tabs>
        <w:spacing w:line="276" w:lineRule="auto"/>
        <w:ind/>
        <w:rPr>
          <w:b w:val="1"/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b w:val="1"/>
          <w:sz w:val="28"/>
        </w:rPr>
        <w:t>Статья 10</w:t>
      </w:r>
      <w:r>
        <w:rPr>
          <w:b w:val="1"/>
          <w:sz w:val="28"/>
        </w:rPr>
        <w:t xml:space="preserve">. Вступление в силу настоящего </w:t>
      </w:r>
      <w:r>
        <w:rPr>
          <w:b w:val="1"/>
          <w:sz w:val="28"/>
        </w:rPr>
        <w:t>Решения</w:t>
      </w:r>
    </w:p>
    <w:p w14:paraId="4D000000">
      <w:pPr>
        <w:pStyle w:val="Style_4"/>
        <w:spacing w:line="27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 вступает в силу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 дня опубликования.</w:t>
      </w:r>
    </w:p>
    <w:p w14:paraId="4E000000">
      <w:pPr>
        <w:pStyle w:val="Style_4"/>
        <w:spacing w:line="276" w:lineRule="auto"/>
        <w:ind/>
        <w:jc w:val="both"/>
        <w:rPr>
          <w:rFonts w:ascii="Times New Roman" w:hAnsi="Times New Roman"/>
          <w:sz w:val="28"/>
        </w:rPr>
      </w:pPr>
    </w:p>
    <w:p w14:paraId="4F000000">
      <w:pPr>
        <w:pStyle w:val="Style_4"/>
        <w:spacing w:line="276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 Собрания депутатов</w:t>
      </w:r>
      <w:r>
        <w:rPr>
          <w:rFonts w:ascii="Times New Roman" w:hAnsi="Times New Roman"/>
          <w:sz w:val="28"/>
        </w:rPr>
        <w:t>-</w:t>
      </w:r>
    </w:p>
    <w:p w14:paraId="50000000">
      <w:pPr>
        <w:pStyle w:val="Style_4"/>
        <w:spacing w:line="276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Г</w:t>
      </w:r>
      <w:r>
        <w:rPr>
          <w:rStyle w:val="Style_4_ch"/>
          <w:rFonts w:ascii="Times New Roman" w:hAnsi="Times New Roman"/>
          <w:sz w:val="28"/>
        </w:rPr>
        <w:t>лав</w:t>
      </w:r>
      <w:r>
        <w:rPr>
          <w:rStyle w:val="Style_4_ch"/>
          <w:rFonts w:ascii="Times New Roman" w:hAnsi="Times New Roman"/>
          <w:sz w:val="28"/>
        </w:rPr>
        <w:t>а</w:t>
      </w:r>
      <w:r>
        <w:rPr>
          <w:rStyle w:val="Style_4_ch"/>
          <w:rFonts w:ascii="Times New Roman" w:hAnsi="Times New Roman"/>
          <w:sz w:val="28"/>
        </w:rPr>
        <w:t xml:space="preserve"> </w:t>
      </w:r>
      <w:r>
        <w:rPr>
          <w:rStyle w:val="Style_4_ch"/>
          <w:rFonts w:ascii="Times New Roman" w:hAnsi="Times New Roman"/>
          <w:sz w:val="28"/>
        </w:rPr>
        <w:t>Кагальницкого</w:t>
      </w:r>
      <w:r>
        <w:rPr>
          <w:rStyle w:val="Style_4_ch"/>
          <w:rFonts w:ascii="Times New Roman" w:hAnsi="Times New Roman"/>
          <w:sz w:val="28"/>
        </w:rPr>
        <w:t xml:space="preserve"> сельского поселения                          </w:t>
      </w:r>
      <w:r>
        <w:rPr>
          <w:sz w:val="28"/>
        </w:rPr>
        <w:t xml:space="preserve">  </w:t>
      </w:r>
      <w:r>
        <w:rPr>
          <w:rStyle w:val="Style_4_ch"/>
          <w:rFonts w:ascii="Times New Roman" w:hAnsi="Times New Roman"/>
          <w:sz w:val="28"/>
        </w:rPr>
        <w:t>И.Н.Терещенко</w:t>
      </w:r>
    </w:p>
    <w:sectPr>
      <w:footerReference r:id="rId1" w:type="default"/>
      <w:pgSz w:h="16838" w:orient="portrait" w:w="11906"/>
      <w:pgMar w:bottom="0" w:footer="708" w:gutter="0" w:header="708" w:left="1701" w:right="850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3" w:type="paragraph">
    <w:name w:val="ConsNormal"/>
    <w:link w:val="Style_3_ch"/>
    <w:pPr>
      <w:widowControl w:val="0"/>
      <w:ind w:firstLine="720" w:left="0" w:right="19772"/>
    </w:pPr>
    <w:rPr>
      <w:rFonts w:ascii="Arial" w:hAnsi="Arial"/>
      <w:sz w:val="40"/>
    </w:rPr>
  </w:style>
  <w:style w:styleId="Style_3_ch" w:type="character">
    <w:name w:val="ConsNormal"/>
    <w:link w:val="Style_3"/>
    <w:rPr>
      <w:rFonts w:ascii="Arial" w:hAnsi="Arial"/>
      <w:sz w:val="40"/>
    </w:rPr>
  </w:style>
  <w:style w:styleId="Style_6" w:type="paragraph">
    <w:name w:val="Body Text 2"/>
    <w:basedOn w:val="Style_7"/>
    <w:link w:val="Style_6_ch"/>
    <w:rPr>
      <w:sz w:val="28"/>
    </w:rPr>
  </w:style>
  <w:style w:styleId="Style_6_ch" w:type="character">
    <w:name w:val="Body Text 2"/>
    <w:basedOn w:val="Style_7_ch"/>
    <w:link w:val="Style_6"/>
    <w:rPr>
      <w:sz w:val="28"/>
    </w:rPr>
  </w:style>
  <w:style w:styleId="Style_13" w:type="paragraph">
    <w:name w:val="Document Map"/>
    <w:basedOn w:val="Style_7"/>
    <w:link w:val="Style_13_ch"/>
    <w:rPr>
      <w:rFonts w:ascii="Tahoma" w:hAnsi="Tahoma"/>
      <w:sz w:val="20"/>
    </w:rPr>
  </w:style>
  <w:style w:styleId="Style_13_ch" w:type="character">
    <w:name w:val="Document Map"/>
    <w:basedOn w:val="Style_7_ch"/>
    <w:link w:val="Style_13"/>
    <w:rPr>
      <w:rFonts w:ascii="Tahoma" w:hAnsi="Tahoma"/>
      <w:sz w:val="20"/>
    </w:rPr>
  </w:style>
  <w:style w:styleId="Style_5" w:type="paragraph">
    <w:name w:val="Block Text"/>
    <w:basedOn w:val="Style_7"/>
    <w:link w:val="Style_5_ch"/>
    <w:pPr>
      <w:ind w:firstLine="851" w:left="567" w:right="-1333"/>
      <w:jc w:val="both"/>
    </w:pPr>
    <w:rPr>
      <w:sz w:val="28"/>
    </w:rPr>
  </w:style>
  <w:style w:styleId="Style_5_ch" w:type="character">
    <w:name w:val="Block Text"/>
    <w:basedOn w:val="Style_7_ch"/>
    <w:link w:val="Style_5"/>
    <w:rPr>
      <w:sz w:val="28"/>
    </w:rPr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7_ch"/>
    <w:link w:val="Style_1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4" w:type="paragraph">
    <w:name w:val="ConsPlu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17" w:type="paragraph">
    <w:name w:val="heading 1"/>
    <w:basedOn w:val="Style_7"/>
    <w:next w:val="Style_7"/>
    <w:link w:val="Style_17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17_ch" w:type="character">
    <w:name w:val="heading 1"/>
    <w:basedOn w:val="Style_7_ch"/>
    <w:link w:val="Style_17"/>
    <w:rPr>
      <w:rFonts w:ascii="Arial" w:hAnsi="Arial"/>
      <w:b w:val="1"/>
      <w:sz w:val="28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7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7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header"/>
    <w:basedOn w:val="Style_7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header"/>
    <w:basedOn w:val="Style_7_ch"/>
    <w:link w:val="Style_23"/>
  </w:style>
  <w:style w:styleId="Style_24" w:type="paragraph">
    <w:name w:val="toc 8"/>
    <w:next w:val="Style_7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</w:rPr>
  </w:style>
  <w:style w:styleId="Style_2_ch" w:type="character">
    <w:name w:val="ConsPlusTitle"/>
    <w:link w:val="Style_2"/>
    <w:rPr>
      <w:rFonts w:ascii="Arial" w:hAnsi="Arial"/>
      <w:b w:val="1"/>
    </w:rPr>
  </w:style>
  <w:style w:styleId="Style_25" w:type="paragraph">
    <w:name w:val="toc 5"/>
    <w:next w:val="Style_7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7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7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7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7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Balloon Text"/>
    <w:basedOn w:val="Style_7"/>
    <w:link w:val="Style_30_ch"/>
    <w:rPr>
      <w:rFonts w:ascii="Tahoma" w:hAnsi="Tahoma"/>
      <w:sz w:val="16"/>
    </w:rPr>
  </w:style>
  <w:style w:styleId="Style_30_ch" w:type="character">
    <w:name w:val="Balloon Text"/>
    <w:basedOn w:val="Style_7_ch"/>
    <w:link w:val="Style_30"/>
    <w:rPr>
      <w:rFonts w:ascii="Tahoma" w:hAnsi="Tahoma"/>
      <w:sz w:val="16"/>
    </w:rPr>
  </w:style>
  <w:style w:styleId="Style_31" w:type="table">
    <w:name w:val="Table Grid"/>
    <w:basedOn w:val="Style_3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2023-12-28T12:04:06Z</dcterms:modified>
</cp:coreProperties>
</file>