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14:paraId="04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5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6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АЗОВСКОГО РАЙОНА РОСТОВСКОЙ ОБЛАСТИ</w:t>
      </w:r>
    </w:p>
    <w:p w14:paraId="07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pStyle w:val="Style_2"/>
        <w:rPr>
          <w:rFonts w:ascii="Times New Roman" w:hAnsi="Times New Roman"/>
          <w:sz w:val="28"/>
        </w:rPr>
      </w:pPr>
    </w:p>
    <w:p w14:paraId="0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№ ___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A000000">
      <w:pPr>
        <w:tabs>
          <w:tab w:leader="none" w:pos="10380" w:val="left"/>
        </w:tabs>
        <w:ind/>
        <w:jc w:val="center"/>
        <w:rPr>
          <w:b w:val="1"/>
          <w:sz w:val="24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3</w:t>
      </w:r>
    </w:p>
    <w:p w14:paraId="0E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</w:p>
    <w:p w14:paraId="0F000000">
      <w:pPr>
        <w:rPr>
          <w:sz w:val="28"/>
        </w:rPr>
      </w:pPr>
      <w:r>
        <w:rPr>
          <w:sz w:val="28"/>
        </w:rPr>
        <w:t>«Р</w:t>
      </w:r>
      <w:r>
        <w:rPr>
          <w:sz w:val="28"/>
        </w:rPr>
        <w:t>азвитие ф</w:t>
      </w:r>
      <w:r>
        <w:rPr>
          <w:sz w:val="28"/>
        </w:rPr>
        <w:t>изической культуры и спорта</w:t>
      </w:r>
      <w:r>
        <w:rPr>
          <w:sz w:val="28"/>
        </w:rPr>
        <w:t>»</w:t>
      </w:r>
    </w:p>
    <w:p w14:paraId="10000000">
      <w:pPr>
        <w:rPr>
          <w:sz w:val="28"/>
        </w:rPr>
      </w:pPr>
    </w:p>
    <w:p w14:paraId="11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/>
        <w:jc w:val="both"/>
        <w:rPr>
          <w:b w:val="1"/>
          <w:sz w:val="28"/>
        </w:rPr>
      </w:pPr>
    </w:p>
    <w:p w14:paraId="15000000">
      <w:pPr>
        <w:pStyle w:val="Style_3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3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6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</w:t>
      </w:r>
      <w:r>
        <w:rPr>
          <w:sz w:val="28"/>
        </w:rPr>
        <w:t>Объемы и источники финансирования</w:t>
      </w:r>
      <w:r>
        <w:rPr>
          <w:sz w:val="28"/>
        </w:rPr>
        <w:t xml:space="preserve"> программы» изложить в новой редакции:</w:t>
      </w:r>
    </w:p>
    <w:p w14:paraId="17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Программы составл</w:t>
      </w:r>
      <w:r>
        <w:rPr>
          <w:sz w:val="28"/>
        </w:rPr>
        <w:t>яет</w:t>
      </w:r>
      <w:r>
        <w:rPr>
          <w:sz w:val="28"/>
        </w:rPr>
        <w:t>:</w:t>
      </w:r>
    </w:p>
    <w:p w14:paraId="19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-2023год - </w:t>
      </w:r>
      <w:r>
        <w:rPr>
          <w:sz w:val="28"/>
        </w:rPr>
        <w:t>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 xml:space="preserve">-2024год - </w:t>
      </w:r>
      <w:r>
        <w:rPr>
          <w:sz w:val="28"/>
        </w:rPr>
        <w:t>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25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6000000">
      <w:pPr>
        <w:numPr>
          <w:ilvl w:val="1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«Ресурсное обеспечение подпрограммы</w:t>
      </w:r>
      <w:r>
        <w:rPr>
          <w:sz w:val="28"/>
        </w:rPr>
        <w:t>»</w:t>
      </w:r>
      <w:r>
        <w:rPr>
          <w:sz w:val="28"/>
        </w:rPr>
        <w:t xml:space="preserve"> изложить в новой редакции:</w:t>
      </w:r>
    </w:p>
    <w:p w14:paraId="27000000">
      <w:pPr>
        <w:ind w:firstLine="567" w:left="0"/>
        <w:jc w:val="both"/>
        <w:rPr>
          <w:sz w:val="28"/>
        </w:rPr>
      </w:pPr>
    </w:p>
    <w:p w14:paraId="2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</w:t>
      </w:r>
      <w:r>
        <w:rPr>
          <w:sz w:val="28"/>
        </w:rPr>
        <w:t>одпрограммы составляет</w:t>
      </w:r>
      <w:r>
        <w:rPr>
          <w:sz w:val="28"/>
        </w:rPr>
        <w:t>: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35000000">
      <w:pPr>
        <w:ind/>
        <w:jc w:val="both"/>
        <w:rPr>
          <w:sz w:val="28"/>
        </w:rPr>
      </w:pP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</w:t>
      </w:r>
    </w:p>
    <w:p w14:paraId="3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программы.</w:t>
      </w: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3C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3D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 xml:space="preserve">–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48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4A000000">
      <w:pPr>
        <w:ind w:firstLine="0" w:left="720"/>
        <w:jc w:val="center"/>
        <w:rPr>
          <w:b w:val="1"/>
          <w:sz w:val="28"/>
        </w:rPr>
      </w:pPr>
    </w:p>
    <w:p w14:paraId="4B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7.3</w:t>
      </w:r>
      <w:r>
        <w:rPr>
          <w:b w:val="1"/>
          <w:sz w:val="28"/>
        </w:rPr>
        <w:t xml:space="preserve"> Информация по ресурсному обеспечению</w:t>
      </w:r>
    </w:p>
    <w:p w14:paraId="4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</w:t>
      </w:r>
      <w:r>
        <w:rPr>
          <w:b w:val="1"/>
          <w:sz w:val="28"/>
        </w:rPr>
        <w:t>одп</w:t>
      </w:r>
      <w:r>
        <w:rPr>
          <w:b w:val="1"/>
          <w:sz w:val="28"/>
        </w:rPr>
        <w:t>рограммы.</w:t>
      </w:r>
    </w:p>
    <w:p w14:paraId="4D000000">
      <w:pPr>
        <w:ind/>
        <w:jc w:val="both"/>
        <w:rPr>
          <w:sz w:val="28"/>
        </w:rPr>
      </w:pPr>
    </w:p>
    <w:p w14:paraId="4E000000">
      <w:pPr>
        <w:ind/>
        <w:jc w:val="both"/>
        <w:rPr>
          <w:sz w:val="28"/>
        </w:rPr>
      </w:pPr>
      <w:r>
        <w:rPr>
          <w:sz w:val="28"/>
        </w:rPr>
        <w:t xml:space="preserve">Финансирования программных мероприятий осуществляется за счет средств бюджета поселения и составляет </w:t>
      </w:r>
      <w:r>
        <w:rPr>
          <w:sz w:val="28"/>
        </w:rPr>
        <w:t>538,0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одп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1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 xml:space="preserve">–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-2023год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-2024год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-2025год - 25,0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 xml:space="preserve">-2026год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5B000000">
      <w:pPr>
        <w:ind/>
        <w:jc w:val="both"/>
        <w:rPr>
          <w:sz w:val="28"/>
        </w:rPr>
      </w:pPr>
    </w:p>
    <w:p w14:paraId="5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3</w:t>
      </w:r>
      <w:r>
        <w:rPr>
          <w:sz w:val="28"/>
        </w:rPr>
        <w:t xml:space="preserve"> изложить в новой редакции согласно приложениям к настоящему постановлению.</w:t>
      </w:r>
    </w:p>
    <w:p w14:paraId="5D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>6</w:t>
      </w:r>
      <w:r>
        <w:rPr>
          <w:sz w:val="28"/>
        </w:rPr>
        <w:t xml:space="preserve">. Приложение </w:t>
      </w:r>
      <w:r>
        <w:rPr>
          <w:sz w:val="28"/>
        </w:rPr>
        <w:t>6,</w:t>
      </w:r>
      <w:r>
        <w:rPr>
          <w:sz w:val="28"/>
        </w:rPr>
        <w:t>7 к постановлению Администрации Кагальницкого сельского поселения от 25.10.2018г. № 14</w:t>
      </w:r>
      <w:r>
        <w:rPr>
          <w:sz w:val="28"/>
        </w:rPr>
        <w:t>3</w:t>
      </w:r>
      <w:r>
        <w:rPr>
          <w:sz w:val="28"/>
        </w:rPr>
        <w:t xml:space="preserve"> исключить.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F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 Куцкевич 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И.</w:t>
      </w:r>
    </w:p>
    <w:p w14:paraId="60000000">
      <w:pPr>
        <w:ind w:firstLine="426" w:left="0"/>
        <w:jc w:val="both"/>
        <w:rPr>
          <w:sz w:val="28"/>
        </w:rPr>
      </w:pPr>
    </w:p>
    <w:p w14:paraId="61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2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3000000">
      <w:pPr>
        <w:sectPr>
          <w:footerReference r:id="rId2" w:type="default"/>
          <w:pgSz w:h="16838" w:orient="portrait" w:w="11906"/>
          <w:pgMar w:bottom="722" w:footer="720" w:gutter="0" w:header="720" w:left="1701" w:right="991" w:top="709"/>
        </w:sectPr>
      </w:pP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5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6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6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6B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51"/>
        <w:gridCol w:w="2024"/>
        <w:gridCol w:w="1742"/>
        <w:gridCol w:w="579"/>
        <w:gridCol w:w="724"/>
        <w:gridCol w:w="1219"/>
        <w:gridCol w:w="459"/>
        <w:gridCol w:w="675"/>
        <w:gridCol w:w="695"/>
        <w:gridCol w:w="562"/>
        <w:gridCol w:w="562"/>
        <w:gridCol w:w="702"/>
        <w:gridCol w:w="721"/>
        <w:gridCol w:w="723"/>
        <w:gridCol w:w="721"/>
        <w:gridCol w:w="647"/>
        <w:gridCol w:w="724"/>
        <w:gridCol w:w="720"/>
        <w:gridCol w:w="725"/>
        <w:gridCol w:w="643"/>
      </w:tblGrid>
      <w:tr>
        <w:trPr>
          <w:tblHeader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6D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</w:pPr>
            <w:r>
              <w:t xml:space="preserve">Объем расходов, всего </w:t>
            </w:r>
          </w:p>
          <w:p w14:paraId="72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1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  <w:p w14:paraId="9A000000"/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r>
              <w:t>Подпро</w:t>
            </w:r>
            <w:r>
              <w:t>грамма</w:t>
            </w:r>
          </w:p>
          <w:p w14:paraId="AF000000">
            <w:r>
              <w:t>«Развитие физической культуры и спорта»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  <w:p w14:paraId="B6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r>
              <w:t xml:space="preserve">Основное мероприятие 1.1 </w:t>
            </w:r>
          </w:p>
          <w:p w14:paraId="C5000000">
            <w:r>
              <w:t>Расходы на физкультурные и массово-спортивные мероприятия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r>
              <w:t>1110028360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</w:pPr>
            <w:r>
              <w:t>244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r>
              <w:rPr>
                <w:spacing w:val="-10"/>
              </w:rPr>
              <w:t>25,0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r>
              <w:rPr>
                <w:spacing w:val="-10"/>
              </w:rPr>
              <w:t>25,0</w:t>
            </w:r>
          </w:p>
        </w:tc>
      </w:tr>
    </w:tbl>
    <w:p w14:paraId="D9000000">
      <w:pPr>
        <w:pStyle w:val="Style_2"/>
        <w:rPr>
          <w:rFonts w:ascii="Times New Roman" w:hAnsi="Times New Roman"/>
          <w:sz w:val="24"/>
        </w:rPr>
      </w:pPr>
    </w:p>
    <w:p w14:paraId="DA000000">
      <w:pPr>
        <w:pStyle w:val="Style_2"/>
        <w:rPr>
          <w:rFonts w:ascii="Times New Roman" w:hAnsi="Times New Roman"/>
          <w:sz w:val="24"/>
        </w:rPr>
      </w:pPr>
    </w:p>
    <w:p w14:paraId="DB000000">
      <w:pPr>
        <w:pStyle w:val="Style_2"/>
        <w:rPr>
          <w:rFonts w:ascii="Times New Roman" w:hAnsi="Times New Roman"/>
          <w:sz w:val="24"/>
        </w:rPr>
      </w:pPr>
    </w:p>
    <w:p w14:paraId="DC000000">
      <w:pPr>
        <w:pStyle w:val="Style_2"/>
        <w:rPr>
          <w:rFonts w:ascii="Times New Roman" w:hAnsi="Times New Roman"/>
          <w:sz w:val="28"/>
        </w:rPr>
      </w:pPr>
    </w:p>
    <w:p w14:paraId="D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DF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E0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1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E2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E3000000">
      <w:pPr>
        <w:ind/>
        <w:jc w:val="center"/>
        <w:rPr>
          <w:sz w:val="24"/>
        </w:rPr>
      </w:pPr>
      <w:r>
        <w:rPr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sz w:val="24"/>
        </w:rPr>
        <w:t>изацию муниципальной  программы</w:t>
      </w:r>
    </w:p>
    <w:p w14:paraId="E4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E5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6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24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5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«Развитие физической культуры и спорта»</w:t>
            </w:r>
          </w:p>
          <w:p w14:paraId="2401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538,0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41010000">
      <w:pPr>
        <w:ind/>
        <w:jc w:val="center"/>
        <w:rPr>
          <w:sz w:val="24"/>
        </w:rPr>
      </w:pPr>
    </w:p>
    <w:p w14:paraId="42010000">
      <w:pPr>
        <w:ind/>
        <w:jc w:val="center"/>
        <w:rPr>
          <w:sz w:val="24"/>
        </w:rPr>
      </w:pPr>
    </w:p>
    <w:p w14:paraId="43010000">
      <w:pPr>
        <w:spacing w:line="228" w:lineRule="auto"/>
        <w:ind/>
        <w:rPr>
          <w:sz w:val="24"/>
        </w:rPr>
      </w:pPr>
    </w:p>
    <w:p w14:paraId="44010000">
      <w:pPr>
        <w:ind/>
        <w:jc w:val="right"/>
        <w:outlineLvl w:val="1"/>
        <w:rPr>
          <w:sz w:val="24"/>
        </w:rPr>
      </w:pPr>
    </w:p>
    <w:p w14:paraId="45010000">
      <w:pPr>
        <w:spacing w:line="228" w:lineRule="auto"/>
        <w:ind/>
        <w:rPr>
          <w:sz w:val="24"/>
        </w:rPr>
      </w:pPr>
    </w:p>
    <w:p w14:paraId="46010000">
      <w:pPr>
        <w:ind/>
        <w:jc w:val="right"/>
        <w:outlineLvl w:val="1"/>
      </w:pPr>
    </w:p>
    <w:p w14:paraId="47010000">
      <w:pPr>
        <w:ind/>
        <w:jc w:val="right"/>
        <w:outlineLvl w:val="1"/>
      </w:pPr>
    </w:p>
    <w:p w14:paraId="48010000">
      <w:pPr>
        <w:pStyle w:val="Style_2"/>
        <w:rPr>
          <w:rFonts w:ascii="Times New Roman" w:hAnsi="Times New Roman"/>
          <w:sz w:val="24"/>
        </w:rPr>
      </w:pPr>
    </w:p>
    <w:p w14:paraId="49010000">
      <w:pPr>
        <w:pStyle w:val="Style_2"/>
        <w:rPr>
          <w:rFonts w:ascii="Times New Roman" w:hAnsi="Times New Roman"/>
          <w:sz w:val="24"/>
        </w:rPr>
      </w:pPr>
    </w:p>
    <w:p w14:paraId="4A010000">
      <w:pPr>
        <w:pStyle w:val="Style_2"/>
        <w:rPr>
          <w:rFonts w:ascii="Times New Roman" w:hAnsi="Times New Roman"/>
          <w:sz w:val="24"/>
        </w:rPr>
      </w:pPr>
    </w:p>
    <w:p w14:paraId="4B010000">
      <w:pPr>
        <w:pStyle w:val="Style_2"/>
        <w:rPr>
          <w:rFonts w:ascii="Times New Roman" w:hAnsi="Times New Roman"/>
          <w:sz w:val="24"/>
        </w:rPr>
      </w:pPr>
    </w:p>
    <w:p w14:paraId="4C010000">
      <w:pPr>
        <w:pStyle w:val="Style_2"/>
        <w:rPr>
          <w:rFonts w:ascii="Times New Roman" w:hAnsi="Times New Roman"/>
          <w:sz w:val="24"/>
        </w:rPr>
      </w:pPr>
    </w:p>
    <w:sectPr>
      <w:footerReference r:id="rId1" w:type="default"/>
      <w:pgSz w:h="11907" w:orient="landscape" w:w="16840"/>
      <w:pgMar w:bottom="567" w:footer="720" w:gutter="0" w:header="720" w:left="568" w:right="255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1260" w:left="1827"/>
      </w:pPr>
    </w:lvl>
    <w:lvl w:ilvl="2">
      <w:start w:val="1"/>
      <w:numFmt w:val="decimal"/>
      <w:lvlText w:val="%1.%2.%3."/>
      <w:lvlJc w:val="left"/>
      <w:pPr>
        <w:ind w:hanging="1260" w:left="2034"/>
      </w:pPr>
    </w:lvl>
    <w:lvl w:ilvl="3">
      <w:start w:val="1"/>
      <w:numFmt w:val="decimal"/>
      <w:lvlText w:val="%1.%2.%3.%4."/>
      <w:lvlJc w:val="left"/>
      <w:pPr>
        <w:ind w:hanging="1260" w:left="2241"/>
      </w:pPr>
    </w:lvl>
    <w:lvl w:ilvl="4">
      <w:start w:val="1"/>
      <w:numFmt w:val="decimal"/>
      <w:lvlText w:val="%1.%2.%3.%4.%5."/>
      <w:lvlJc w:val="left"/>
      <w:pPr>
        <w:ind w:hanging="1260" w:left="244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ConsPlusTitle"/>
    <w:link w:val="Style_7_ch"/>
    <w:pPr>
      <w:widowControl w:val="0"/>
      <w:ind/>
    </w:pPr>
    <w:rPr>
      <w:b w:val="1"/>
      <w:sz w:val="28"/>
    </w:rPr>
  </w:style>
  <w:style w:styleId="Style_7_ch" w:type="character">
    <w:name w:val="ConsPlusTitle"/>
    <w:link w:val="Style_7"/>
    <w:rPr>
      <w:b w:val="1"/>
      <w:sz w:val="28"/>
    </w:rPr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postan"/>
    <w:basedOn w:val="Style_6"/>
    <w:link w:val="Style_10_ch"/>
    <w:pPr>
      <w:spacing w:after="94" w:before="94"/>
      <w:ind/>
    </w:pPr>
    <w:rPr>
      <w:rFonts w:ascii="Arial" w:hAnsi="Arial"/>
      <w:color w:val="000000"/>
    </w:rPr>
  </w:style>
  <w:style w:styleId="Style_10_ch" w:type="character">
    <w:name w:val="postan"/>
    <w:basedOn w:val="Style_6_ch"/>
    <w:link w:val="Style_10"/>
    <w:rPr>
      <w:rFonts w:ascii="Arial" w:hAnsi="Arial"/>
      <w:color w:val="000000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6"/>
    <w:next w:val="Style_6"/>
    <w:link w:val="Style_1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3_ch" w:type="character">
    <w:name w:val="heading 3"/>
    <w:basedOn w:val="Style_6_ch"/>
    <w:link w:val="Style_13"/>
    <w:rPr>
      <w:rFonts w:ascii="Arial" w:hAnsi="Arial"/>
      <w:b w:val="1"/>
      <w:sz w:val="26"/>
    </w:rPr>
  </w:style>
  <w:style w:styleId="Style_3" w:type="paragraph">
    <w:name w:val="Normal (Web)"/>
    <w:basedOn w:val="Style_6"/>
    <w:link w:val="Style_3_ch"/>
    <w:rPr>
      <w:color w:val="000000"/>
      <w:sz w:val="24"/>
    </w:rPr>
  </w:style>
  <w:style w:styleId="Style_3_ch" w:type="character">
    <w:name w:val="Normal (Web)"/>
    <w:basedOn w:val="Style_6_ch"/>
    <w:link w:val="Style_3"/>
    <w:rPr>
      <w:color w:val="000000"/>
      <w:sz w:val="24"/>
    </w:rPr>
  </w:style>
  <w:style w:styleId="Style_14" w:type="paragraph">
    <w:name w:val="Postan"/>
    <w:basedOn w:val="Style_6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6_ch"/>
    <w:link w:val="Style_14"/>
    <w:rPr>
      <w:sz w:val="28"/>
    </w:rPr>
  </w:style>
  <w:style w:styleId="Style_15" w:type="paragraph">
    <w:name w:val="header"/>
    <w:basedOn w:val="Style_6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6_ch"/>
    <w:link w:val="Style_15"/>
  </w:style>
  <w:style w:styleId="Style_16" w:type="paragraph">
    <w:name w:val="ConsPlu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Body Text 2"/>
    <w:basedOn w:val="Style_6"/>
    <w:link w:val="Style_17_ch"/>
    <w:rPr>
      <w:sz w:val="28"/>
    </w:rPr>
  </w:style>
  <w:style w:styleId="Style_17_ch" w:type="character">
    <w:name w:val="Body Text 2"/>
    <w:basedOn w:val="Style_6_ch"/>
    <w:link w:val="Style_17"/>
    <w:rPr>
      <w:sz w:val="28"/>
    </w:rPr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8" w:type="paragraph">
    <w:name w:val="Body Text Indent"/>
    <w:basedOn w:val="Style_6"/>
    <w:link w:val="Style_18_ch"/>
    <w:pPr>
      <w:ind w:firstLine="709" w:left="0"/>
      <w:jc w:val="both"/>
    </w:pPr>
    <w:rPr>
      <w:sz w:val="28"/>
    </w:rPr>
  </w:style>
  <w:style w:styleId="Style_18_ch" w:type="character">
    <w:name w:val="Body Text Indent"/>
    <w:basedOn w:val="Style_6_ch"/>
    <w:link w:val="Style_18"/>
    <w:rPr>
      <w:sz w:val="28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heading 5"/>
    <w:next w:val="Style_6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Body Text Indent 2"/>
    <w:basedOn w:val="Style_6"/>
    <w:link w:val="Style_22_ch"/>
    <w:pPr>
      <w:spacing w:after="120" w:line="480" w:lineRule="auto"/>
      <w:ind w:firstLine="0" w:left="283"/>
    </w:pPr>
  </w:style>
  <w:style w:styleId="Style_22_ch" w:type="character">
    <w:name w:val="Body Text Indent 2"/>
    <w:basedOn w:val="Style_6_ch"/>
    <w:link w:val="Style_22"/>
  </w:style>
  <w:style w:styleId="Style_23" w:type="paragraph">
    <w:name w:val="heading 1"/>
    <w:basedOn w:val="Style_6"/>
    <w:next w:val="Style_6"/>
    <w:link w:val="Style_2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3_ch" w:type="character">
    <w:name w:val="heading 1"/>
    <w:basedOn w:val="Style_6_ch"/>
    <w:link w:val="Style_23"/>
    <w:rPr>
      <w:rFonts w:ascii="AG Souvenir" w:hAnsi="AG Souvenir"/>
      <w:b w:val="1"/>
      <w:spacing w:val="38"/>
      <w:sz w:val="28"/>
    </w:rPr>
  </w:style>
  <w:style w:styleId="Style_24" w:type="paragraph">
    <w:name w:val="Hyperlink"/>
    <w:basedOn w:val="Style_25"/>
    <w:link w:val="Style_24_ch"/>
    <w:rPr>
      <w:rFonts w:ascii="Arial" w:hAnsi="Arial"/>
      <w:color w:val="3560A7"/>
      <w:sz w:val="20"/>
      <w:u w:val="none"/>
    </w:rPr>
  </w:style>
  <w:style w:styleId="Style_24_ch" w:type="character">
    <w:name w:val="Hyperlink"/>
    <w:basedOn w:val="Style_25_ch"/>
    <w:link w:val="Style_24"/>
    <w:rPr>
      <w:rFonts w:ascii="Arial" w:hAnsi="Arial"/>
      <w:color w:val="3560A7"/>
      <w:sz w:val="20"/>
      <w:u w:val="non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6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5" w:type="paragraph">
    <w:name w:val="ConsPlusCell"/>
    <w:link w:val="Style_5_ch"/>
    <w:pPr>
      <w:widowControl w:val="0"/>
      <w:ind/>
    </w:pPr>
    <w:rPr>
      <w:sz w:val="28"/>
    </w:rPr>
  </w:style>
  <w:style w:styleId="Style_5_ch" w:type="character">
    <w:name w:val="ConsPlusCell"/>
    <w:link w:val="Style_5"/>
    <w:rPr>
      <w:sz w:val="28"/>
    </w:rPr>
  </w:style>
  <w:style w:styleId="Style_28" w:type="paragraph">
    <w:name w:val="Body Text"/>
    <w:basedOn w:val="Style_6"/>
    <w:link w:val="Style_28_ch"/>
    <w:rPr>
      <w:sz w:val="28"/>
    </w:rPr>
  </w:style>
  <w:style w:styleId="Style_28_ch" w:type="character">
    <w:name w:val="Body Text"/>
    <w:basedOn w:val="Style_6_ch"/>
    <w:link w:val="Style_28"/>
    <w:rPr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30" w:type="paragraph">
    <w:name w:val="toc 9"/>
    <w:next w:val="Style_6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header"/>
    <w:basedOn w:val="Style_6"/>
    <w:link w:val="Style_31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31_ch" w:type="character">
    <w:name w:val="header"/>
    <w:basedOn w:val="Style_6_ch"/>
    <w:link w:val="Style_31"/>
    <w:rPr>
      <w:rFonts w:ascii="Arial" w:hAnsi="Arial"/>
      <w:b w:val="1"/>
      <w:color w:val="3560A7"/>
      <w:sz w:val="21"/>
    </w:rPr>
  </w:style>
  <w:style w:styleId="Style_32" w:type="paragraph">
    <w:name w:val="Balloon Text"/>
    <w:basedOn w:val="Style_6"/>
    <w:link w:val="Style_32_ch"/>
    <w:rPr>
      <w:rFonts w:ascii="Tahoma" w:hAnsi="Tahoma"/>
      <w:sz w:val="16"/>
    </w:rPr>
  </w:style>
  <w:style w:styleId="Style_32_ch" w:type="character">
    <w:name w:val="Balloon Text"/>
    <w:basedOn w:val="Style_6_ch"/>
    <w:link w:val="Style_32"/>
    <w:rPr>
      <w:rFonts w:ascii="Tahoma" w:hAnsi="Tahoma"/>
      <w:sz w:val="16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page number"/>
    <w:basedOn w:val="Style_25"/>
    <w:link w:val="Style_34_ch"/>
  </w:style>
  <w:style w:styleId="Style_34_ch" w:type="character">
    <w:name w:val="page number"/>
    <w:basedOn w:val="Style_25_ch"/>
    <w:link w:val="Style_34"/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contentheader2cols"/>
    <w:basedOn w:val="Style_6"/>
    <w:link w:val="Style_36_ch"/>
    <w:pPr>
      <w:spacing w:before="60"/>
      <w:ind w:firstLine="0" w:left="300"/>
    </w:pPr>
    <w:rPr>
      <w:b w:val="1"/>
      <w:color w:val="3560A7"/>
      <w:sz w:val="26"/>
    </w:rPr>
  </w:style>
  <w:style w:styleId="Style_36_ch" w:type="character">
    <w:name w:val="contentheader2cols"/>
    <w:basedOn w:val="Style_6_ch"/>
    <w:link w:val="Style_36"/>
    <w:rPr>
      <w:b w:val="1"/>
      <w:color w:val="3560A7"/>
      <w:sz w:val="26"/>
    </w:rPr>
  </w:style>
  <w:style w:styleId="Style_37" w:type="paragraph">
    <w:name w:val="List Bullet 2"/>
    <w:basedOn w:val="Style_6"/>
    <w:link w:val="Style_37_ch"/>
    <w:pPr>
      <w:ind w:hanging="283" w:left="283"/>
      <w:jc w:val="both"/>
    </w:pPr>
    <w:rPr>
      <w:color w:val="000000"/>
      <w:sz w:val="28"/>
    </w:rPr>
  </w:style>
  <w:style w:styleId="Style_37_ch" w:type="character">
    <w:name w:val="List Bullet 2"/>
    <w:basedOn w:val="Style_6_ch"/>
    <w:link w:val="Style_37"/>
    <w:rPr>
      <w:color w:val="000000"/>
      <w:sz w:val="28"/>
    </w:rPr>
  </w:style>
  <w:style w:styleId="Style_38" w:type="paragraph">
    <w:name w:val="Subtitle"/>
    <w:next w:val="Style_6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6"/>
    <w:link w:val="Style_39_ch"/>
    <w:uiPriority w:val="10"/>
    <w:qFormat/>
    <w:pPr>
      <w:ind/>
      <w:jc w:val="center"/>
    </w:pPr>
    <w:rPr>
      <w:b w:val="1"/>
      <w:sz w:val="28"/>
    </w:rPr>
  </w:style>
  <w:style w:styleId="Style_39_ch" w:type="character">
    <w:name w:val="Title"/>
    <w:basedOn w:val="Style_6_ch"/>
    <w:link w:val="Style_39"/>
    <w:rPr>
      <w:b w:val="1"/>
      <w:sz w:val="28"/>
    </w:rPr>
  </w:style>
  <w:style w:styleId="Style_40" w:type="paragraph">
    <w:name w:val="heading 4"/>
    <w:next w:val="Style_6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2023-01-26T09:10:20Z</dcterms:modified>
</cp:coreProperties>
</file>