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Pr="008D4E89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57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D4E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КАГАЛЬНИЦКОГО СЕЛЬСКОГО ПОСЕЛЕНИЯ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EE3578">
        <w:rPr>
          <w:rFonts w:ascii="Times New Roman" w:hAnsi="Times New Roman" w:cs="Times New Roman"/>
          <w:sz w:val="28"/>
          <w:szCs w:val="28"/>
        </w:rPr>
        <w:t xml:space="preserve"> 2015 г.                 №</w:t>
      </w:r>
      <w:r>
        <w:rPr>
          <w:rFonts w:ascii="Times New Roman" w:hAnsi="Times New Roman" w:cs="Times New Roman"/>
          <w:sz w:val="28"/>
          <w:szCs w:val="28"/>
        </w:rPr>
        <w:t xml:space="preserve"> 273/11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EE35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35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357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185 </w:t>
      </w: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 Кагальницкого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 в новой редакции</w:t>
      </w: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D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</w:t>
      </w:r>
      <w:r w:rsidR="00BF503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64D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 целях приведения нормативных правовых актов Администрации Кагальницкого сельского поселения </w:t>
      </w:r>
    </w:p>
    <w:p w:rsidR="001D29EE" w:rsidRDefault="001D29EE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64D5D">
        <w:rPr>
          <w:rFonts w:ascii="Times New Roman" w:hAnsi="Times New Roman" w:cs="Times New Roman"/>
          <w:b/>
          <w:sz w:val="28"/>
          <w:szCs w:val="28"/>
        </w:rPr>
        <w:t>Ю:</w:t>
      </w: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D6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D5D">
        <w:rPr>
          <w:rFonts w:ascii="Times New Roman" w:hAnsi="Times New Roman" w:cs="Times New Roman"/>
          <w:sz w:val="28"/>
          <w:szCs w:val="28"/>
        </w:rPr>
        <w:t>1.</w:t>
      </w:r>
      <w:r w:rsidR="00530A44" w:rsidRPr="00530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A4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30A44" w:rsidRPr="0081124F">
        <w:rPr>
          <w:rFonts w:ascii="Times New Roman" w:hAnsi="Times New Roman"/>
          <w:sz w:val="28"/>
          <w:szCs w:val="28"/>
        </w:rPr>
        <w:t>постановлени</w:t>
      </w:r>
      <w:r w:rsidR="00147C47">
        <w:rPr>
          <w:rFonts w:ascii="Times New Roman" w:hAnsi="Times New Roman"/>
          <w:sz w:val="28"/>
          <w:szCs w:val="28"/>
        </w:rPr>
        <w:t>е</w:t>
      </w:r>
      <w:r w:rsidR="00530A44" w:rsidRPr="0081124F">
        <w:rPr>
          <w:rFonts w:ascii="Times New Roman" w:hAnsi="Times New Roman"/>
          <w:sz w:val="28"/>
          <w:szCs w:val="28"/>
        </w:rPr>
        <w:t xml:space="preserve">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«Охрана окружающей среды и рациональное природопользование Кагальницкого сельского поселения» в новой редакции согласно приложению к настоящему постановлению.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64D5D" w:rsidRP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К.А.Малерян</w:t>
      </w:r>
      <w:proofErr w:type="spellEnd"/>
    </w:p>
    <w:p w:rsidR="00530A44" w:rsidRPr="00920913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30A44" w:rsidRDefault="00530A44" w:rsidP="0053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B0F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E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BF7B0F">
        <w:rPr>
          <w:rFonts w:ascii="Times New Roman" w:hAnsi="Times New Roman" w:cs="Times New Roman"/>
          <w:sz w:val="28"/>
          <w:szCs w:val="28"/>
        </w:rPr>
        <w:t>28.12.2015г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7B0F">
        <w:rPr>
          <w:rFonts w:ascii="Times New Roman" w:hAnsi="Times New Roman" w:cs="Times New Roman"/>
          <w:sz w:val="28"/>
          <w:szCs w:val="28"/>
        </w:rPr>
        <w:t xml:space="preserve"> 273/11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среды и рациональное природопользование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Кагальницкого сельского поселения»,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2014-2020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5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FD7AEE">
        <w:rPr>
          <w:rFonts w:ascii="Times New Roman" w:hAnsi="Times New Roman" w:cs="Times New Roman"/>
          <w:sz w:val="28"/>
          <w:szCs w:val="28"/>
        </w:rPr>
        <w:t>163,3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34557A">
        <w:rPr>
          <w:rFonts w:ascii="Times New Roman" w:hAnsi="Times New Roman" w:cs="Times New Roman"/>
          <w:sz w:val="28"/>
          <w:szCs w:val="28"/>
        </w:rPr>
        <w:t>2534,5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2016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2017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2018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2019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2020 год- 35,9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           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охраны окружающей среды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рационального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природопользования Кагальницкого сельского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поселения.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Экологическая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2014-2020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2014-2020 годы.</w:t>
      </w: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ожидаемые конечные результаты, сроки и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этапы реализации муниципальной программы.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1B5C46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B5C46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годы и на период до 2019 года.</w:t>
      </w:r>
    </w:p>
    <w:p w:rsidR="001B5C46" w:rsidRDefault="001B5C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proofErr w:type="spellStart"/>
      <w:r w:rsidR="00161EFB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61EFB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285943" w:rsidRDefault="0028594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вывоза твердых бытовых отходов.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51042" w:rsidRDefault="00D51042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Обоснование выделения подпрограммы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программы, обобщенная характеристика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основных мероприятий.</w:t>
      </w:r>
    </w:p>
    <w:p w:rsidR="00184D0C" w:rsidRDefault="00184D0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среды». Подпрограмма охватывает следующие направления: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окружающей среды;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="00310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гическое просвещение и формирование экологической культуры</w:t>
      </w:r>
      <w:r w:rsidR="00310A3B">
        <w:rPr>
          <w:rFonts w:ascii="Times New Roman" w:hAnsi="Times New Roman" w:cs="Times New Roman"/>
          <w:sz w:val="28"/>
          <w:szCs w:val="28"/>
        </w:rPr>
        <w:t xml:space="preserve">, обеспечение информацией о состоянии окружающей среды. 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726E8B">
        <w:rPr>
          <w:rFonts w:ascii="Times New Roman" w:hAnsi="Times New Roman" w:cs="Times New Roman"/>
          <w:sz w:val="28"/>
          <w:szCs w:val="28"/>
        </w:rPr>
        <w:t>2500,2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приведены в приложении №4.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FB" w:rsidRDefault="007160F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4FC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исполнителей, соисполнителей, участников программы.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019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014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</w:t>
      </w:r>
      <w:r w:rsidR="00DD014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 w:rsidR="00DD0141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</w:t>
      </w:r>
      <w:r w:rsidR="007128B8">
        <w:rPr>
          <w:rFonts w:ascii="Times New Roman" w:hAnsi="Times New Roman" w:cs="Times New Roman"/>
          <w:sz w:val="28"/>
          <w:szCs w:val="28"/>
        </w:rPr>
        <w:t>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отчеты об исполнении плана реализации муниципальной программы по итогам в срок до 15 января года, следующего </w:t>
      </w:r>
      <w:proofErr w:type="gramStart"/>
      <w:r w:rsidR="007128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B466C4">
        <w:rPr>
          <w:rFonts w:ascii="Times New Roman" w:hAnsi="Times New Roman" w:cs="Times New Roman"/>
          <w:sz w:val="28"/>
          <w:szCs w:val="28"/>
        </w:rPr>
        <w:t xml:space="preserve">                     «Охрана окружающей среды»,  </w:t>
      </w:r>
    </w:p>
    <w:p w:rsidR="005C0019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01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далее Подпрограмма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подпрограммы:      - </w:t>
      </w:r>
      <w:r w:rsidR="00DF6DA4">
        <w:rPr>
          <w:rFonts w:ascii="Times New Roman" w:hAnsi="Times New Roman" w:cs="Times New Roman"/>
          <w:sz w:val="28"/>
          <w:szCs w:val="28"/>
        </w:rPr>
        <w:t>обеспечение защищенности окружающей среды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2014-2020 годы. Этапы реализации дополнительно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2014-                            </w:t>
      </w:r>
    </w:p>
    <w:p w:rsidR="005F3157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157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за счет </w:t>
      </w:r>
      <w:r w:rsidR="00B16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5F3157">
        <w:rPr>
          <w:rFonts w:ascii="Times New Roman" w:hAnsi="Times New Roman" w:cs="Times New Roman"/>
          <w:sz w:val="28"/>
          <w:szCs w:val="28"/>
        </w:rPr>
        <w:t xml:space="preserve"> 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F89">
        <w:rPr>
          <w:rFonts w:ascii="Times New Roman" w:hAnsi="Times New Roman" w:cs="Times New Roman"/>
          <w:sz w:val="28"/>
          <w:szCs w:val="28"/>
        </w:rPr>
        <w:t xml:space="preserve">местного бюджета-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E24F89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2014 год-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26E8B">
        <w:rPr>
          <w:rFonts w:ascii="Times New Roman" w:hAnsi="Times New Roman" w:cs="Times New Roman"/>
          <w:sz w:val="28"/>
          <w:szCs w:val="28"/>
        </w:rPr>
        <w:t>163,3</w:t>
      </w:r>
      <w:r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2015 год- </w:t>
      </w:r>
      <w:r w:rsidR="0034557A">
        <w:rPr>
          <w:rFonts w:ascii="Times New Roman" w:hAnsi="Times New Roman" w:cs="Times New Roman"/>
          <w:sz w:val="28"/>
          <w:szCs w:val="28"/>
        </w:rPr>
        <w:t>2534,5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2016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2317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 w:rsidR="00B9231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2018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2019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2020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5BA1">
        <w:rPr>
          <w:rFonts w:ascii="Times New Roman" w:hAnsi="Times New Roman" w:cs="Times New Roman"/>
          <w:sz w:val="28"/>
          <w:szCs w:val="28"/>
        </w:rPr>
        <w:t xml:space="preserve">                       прогноз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подпрограммы «Охрана окружающей среды».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E9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214982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основные ожидаемые конечные результаты</w:t>
      </w:r>
      <w:r w:rsidR="00214982">
        <w:rPr>
          <w:rFonts w:ascii="Times New Roman" w:hAnsi="Times New Roman" w:cs="Times New Roman"/>
          <w:b/>
          <w:sz w:val="28"/>
          <w:szCs w:val="28"/>
        </w:rPr>
        <w:t>, сроки и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этапы реализации Подпрограммы.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3617D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617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>а 2012-2015 годы и на период до 2029 года ,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2014-2020 годах в один этап.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4B0" w:rsidRDefault="001E64B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мониторинг состояния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 и формирование экологической культуры, обеспечение информацией о состоянии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детско-юношеского экологического движения.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Подпрограммы.</w:t>
      </w:r>
    </w:p>
    <w:p w:rsidR="009C088C" w:rsidRDefault="009C088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P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A464A4" w:rsidRPr="00B60207" w:rsidTr="003A12EF">
        <w:tc>
          <w:tcPr>
            <w:tcW w:w="829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7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A464A4" w:rsidRPr="00B60207" w:rsidTr="003A12EF">
        <w:tc>
          <w:tcPr>
            <w:tcW w:w="829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 Кагальницкого сельского поселения»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«Охрана окружающей среды» 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2"/>
        <w:gridCol w:w="2376"/>
        <w:gridCol w:w="2352"/>
        <w:gridCol w:w="1428"/>
        <w:gridCol w:w="1452"/>
        <w:gridCol w:w="2124"/>
        <w:gridCol w:w="2304"/>
        <w:gridCol w:w="2198"/>
      </w:tblGrid>
      <w:tr w:rsidR="00A464A4" w:rsidRPr="00402524" w:rsidTr="008D030B"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402524" w:rsidTr="008D030B"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среды»</w:t>
            </w: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BF" w:rsidTr="008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552" w:type="dxa"/>
          </w:tcPr>
          <w:p w:rsidR="00870FBF" w:rsidRPr="00402524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402524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870FBF" w:rsidRDefault="00870FBF" w:rsidP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70FBF" w:rsidRPr="00402524" w:rsidRDefault="00870FBF" w:rsidP="002C3F7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и экологических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304" w:type="dxa"/>
          </w:tcPr>
          <w:p w:rsidR="00870FBF" w:rsidRPr="00402524" w:rsidRDefault="00870FBF" w:rsidP="002C3F7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2198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7" w:type="dxa"/>
        <w:tblLayout w:type="fixed"/>
        <w:tblLook w:val="04A0"/>
      </w:tblPr>
      <w:tblGrid>
        <w:gridCol w:w="831"/>
        <w:gridCol w:w="1888"/>
        <w:gridCol w:w="933"/>
        <w:gridCol w:w="851"/>
        <w:gridCol w:w="992"/>
        <w:gridCol w:w="992"/>
        <w:gridCol w:w="851"/>
        <w:gridCol w:w="141"/>
        <w:gridCol w:w="993"/>
        <w:gridCol w:w="1134"/>
        <w:gridCol w:w="1134"/>
        <w:gridCol w:w="992"/>
        <w:gridCol w:w="992"/>
        <w:gridCol w:w="992"/>
        <w:gridCol w:w="993"/>
        <w:gridCol w:w="908"/>
      </w:tblGrid>
      <w:tr w:rsidR="00A464A4" w:rsidTr="003A12EF">
        <w:tc>
          <w:tcPr>
            <w:tcW w:w="2719" w:type="dxa"/>
            <w:gridSpan w:val="2"/>
            <w:vMerge w:val="restart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887" w:type="dxa"/>
            <w:gridSpan w:val="8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6011" w:type="dxa"/>
            <w:gridSpan w:val="6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A464A4" w:rsidTr="003A12EF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8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8112C1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60" w:type="dxa"/>
        <w:tblInd w:w="-176" w:type="dxa"/>
        <w:tblLayout w:type="fixed"/>
        <w:tblLook w:val="04A0"/>
      </w:tblPr>
      <w:tblGrid>
        <w:gridCol w:w="2269"/>
        <w:gridCol w:w="1984"/>
        <w:gridCol w:w="1560"/>
        <w:gridCol w:w="850"/>
        <w:gridCol w:w="851"/>
        <w:gridCol w:w="1134"/>
        <w:gridCol w:w="708"/>
        <w:gridCol w:w="993"/>
        <w:gridCol w:w="141"/>
        <w:gridCol w:w="851"/>
        <w:gridCol w:w="709"/>
        <w:gridCol w:w="708"/>
        <w:gridCol w:w="709"/>
        <w:gridCol w:w="709"/>
        <w:gridCol w:w="709"/>
        <w:gridCol w:w="675"/>
      </w:tblGrid>
      <w:tr w:rsidR="00A464A4" w:rsidTr="00965150">
        <w:tc>
          <w:tcPr>
            <w:tcW w:w="2269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8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464A4" w:rsidTr="00965150">
        <w:trPr>
          <w:cantSplit/>
          <w:trHeight w:val="1134"/>
        </w:trPr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ЦСР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965150">
        <w:tc>
          <w:tcPr>
            <w:tcW w:w="226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</w:t>
            </w: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</w:t>
            </w: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A464A4" w:rsidTr="00965150">
        <w:tc>
          <w:tcPr>
            <w:tcW w:w="2269" w:type="dxa"/>
            <w:vMerge w:val="restart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Кагальницкого сельского поселения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464A4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A464A4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24667E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анные средства отчетного года,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5D7A40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5D7A40" w:rsidRPr="004721AA" w:rsidRDefault="005D7A40" w:rsidP="0072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4268" w:rsidTr="00965150">
        <w:tc>
          <w:tcPr>
            <w:tcW w:w="2269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7A40" w:rsidTr="00965150">
        <w:tc>
          <w:tcPr>
            <w:tcW w:w="2269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6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464A4" w:rsidTr="00965150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7A40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2B6F25" w:rsidP="002B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F25" w:rsidTr="005D7A40">
        <w:tc>
          <w:tcPr>
            <w:tcW w:w="2269" w:type="dxa"/>
            <w:vMerge/>
          </w:tcPr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2B6F25" w:rsidRPr="004721AA" w:rsidRDefault="002B6F25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1C5832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E54268" w:rsidTr="00965150">
        <w:tc>
          <w:tcPr>
            <w:tcW w:w="2269" w:type="dxa"/>
            <w:vMerge w:val="restart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984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Tr="003A12EF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07" w:type="dxa"/>
            <w:gridSpan w:val="1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8" w:rsidTr="003A12EF">
        <w:tc>
          <w:tcPr>
            <w:tcW w:w="2269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60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F25" w:rsidTr="003A12EF">
        <w:tc>
          <w:tcPr>
            <w:tcW w:w="2269" w:type="dxa"/>
            <w:vMerge w:val="restart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984" w:type="dxa"/>
            <w:vMerge w:val="restart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2B6F25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851" w:type="dxa"/>
          </w:tcPr>
          <w:p w:rsidR="002B6F25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2B6F25" w:rsidRPr="004721AA" w:rsidRDefault="002B6F25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E4B42" w:rsidTr="005D7A40">
        <w:tc>
          <w:tcPr>
            <w:tcW w:w="2269" w:type="dxa"/>
            <w:vMerge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095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9565C" w:rsidRPr="004721AA" w:rsidRDefault="0009565C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1212834</w:t>
            </w:r>
          </w:p>
        </w:tc>
        <w:tc>
          <w:tcPr>
            <w:tcW w:w="708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D72AC3">
        <w:trPr>
          <w:trHeight w:val="180"/>
        </w:trPr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095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C82B01" w:rsidTr="00D72AC3">
        <w:trPr>
          <w:trHeight w:val="372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5C" w:rsidTr="00870FBF">
        <w:trPr>
          <w:trHeight w:val="228"/>
        </w:trPr>
        <w:tc>
          <w:tcPr>
            <w:tcW w:w="2269" w:type="dxa"/>
            <w:vMerge w:val="restart"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09565C" w:rsidRDefault="0009565C" w:rsidP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384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870FBF">
        <w:trPr>
          <w:trHeight w:val="27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2500,2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33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09565C">
        <w:trPr>
          <w:trHeight w:val="960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135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4721AA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Pr="000F231F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5466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1134"/>
        <w:gridCol w:w="992"/>
        <w:gridCol w:w="993"/>
        <w:gridCol w:w="992"/>
        <w:gridCol w:w="992"/>
        <w:gridCol w:w="992"/>
        <w:gridCol w:w="1067"/>
      </w:tblGrid>
      <w:tr w:rsidR="00A464A4" w:rsidRPr="00DC2C57" w:rsidTr="003A12EF">
        <w:tc>
          <w:tcPr>
            <w:tcW w:w="351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A464A4" w:rsidRPr="00DC2C57" w:rsidRDefault="00EA66FE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464A4"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464A4" w:rsidRPr="00DC2C57" w:rsidTr="003A12EF">
        <w:trPr>
          <w:trHeight w:val="1301"/>
        </w:trPr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64A4" w:rsidRPr="00DC2C57" w:rsidTr="003A12EF">
        <w:tc>
          <w:tcPr>
            <w:tcW w:w="351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546633" w:rsidRPr="00DC2C57" w:rsidTr="003A12EF">
        <w:tc>
          <w:tcPr>
            <w:tcW w:w="3510" w:type="dxa"/>
            <w:vMerge w:val="restart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546633" w:rsidRPr="00DC2C57" w:rsidRDefault="00C37DA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отчётного </w:t>
            </w:r>
            <w:r w:rsidR="00B253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96515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 w:val="restart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DA0" w:rsidRPr="00DC2C57" w:rsidTr="003A12EF">
        <w:tc>
          <w:tcPr>
            <w:tcW w:w="3510" w:type="dxa"/>
            <w:vMerge/>
          </w:tcPr>
          <w:p w:rsidR="00C37DA0" w:rsidRPr="00DC2C57" w:rsidRDefault="00C37DA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7DA0" w:rsidRDefault="00C37DA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5466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991"/>
        <w:gridCol w:w="1134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A464A4" w:rsidRPr="0000708B" w:rsidTr="003A12EF">
        <w:tc>
          <w:tcPr>
            <w:tcW w:w="77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111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827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64A4" w:rsidRPr="0000708B" w:rsidTr="003A12EF"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A464A4" w:rsidRPr="0000708B" w:rsidTr="003A12EF">
        <w:trPr>
          <w:cantSplit/>
          <w:trHeight w:val="2476"/>
        </w:trPr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99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134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906378" w:rsidRPr="0000708B" w:rsidTr="003A12EF">
        <w:tc>
          <w:tcPr>
            <w:tcW w:w="770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150" w:rsidRPr="0000708B" w:rsidRDefault="00965150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C37DA0">
        <w:rPr>
          <w:rFonts w:ascii="Times New Roman" w:hAnsi="Times New Roman" w:cs="Times New Roman"/>
          <w:sz w:val="28"/>
          <w:szCs w:val="28"/>
        </w:rPr>
        <w:t>7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Кагальницкого сельского поселения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497"/>
        <w:gridCol w:w="2384"/>
        <w:gridCol w:w="2123"/>
        <w:gridCol w:w="1618"/>
        <w:gridCol w:w="756"/>
        <w:gridCol w:w="876"/>
        <w:gridCol w:w="709"/>
        <w:gridCol w:w="709"/>
        <w:gridCol w:w="850"/>
        <w:gridCol w:w="851"/>
        <w:gridCol w:w="644"/>
      </w:tblGrid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положительного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Объём расходов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рублей)</w:t>
            </w:r>
          </w:p>
        </w:tc>
        <w:tc>
          <w:tcPr>
            <w:tcW w:w="5395" w:type="dxa"/>
            <w:gridSpan w:val="7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 реализации муниципальной программы</w:t>
            </w:r>
          </w:p>
        </w:tc>
      </w:tr>
      <w:tr w:rsidR="00A464A4" w:rsidRPr="008C3BC7" w:rsidTr="00906378">
        <w:trPr>
          <w:cantSplit/>
          <w:trHeight w:val="2370"/>
        </w:trPr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RPr="008C3BC7" w:rsidTr="00906378"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A464A4" w:rsidRPr="008C3BC7" w:rsidRDefault="00A464A4" w:rsidP="00DD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8C3BC7" w:rsidTr="00906378"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3A12EF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«Охрана окружающей среды»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пункта, в ходящего в состав Кагальницкого сельского поселения</w:t>
            </w:r>
            <w:proofErr w:type="gramEnd"/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A464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F22D5" w:rsidRPr="008319BB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2A0" w:rsidRPr="008B12A0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12A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B12A0" w:rsidRPr="008B12A0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A0"/>
    <w:rsid w:val="00016750"/>
    <w:rsid w:val="000310D7"/>
    <w:rsid w:val="0009565C"/>
    <w:rsid w:val="000F231F"/>
    <w:rsid w:val="00147C47"/>
    <w:rsid w:val="00152BEF"/>
    <w:rsid w:val="00161EFB"/>
    <w:rsid w:val="0018243C"/>
    <w:rsid w:val="00184D0C"/>
    <w:rsid w:val="001B5C46"/>
    <w:rsid w:val="001C5832"/>
    <w:rsid w:val="001D29EE"/>
    <w:rsid w:val="001E64B0"/>
    <w:rsid w:val="001F0B79"/>
    <w:rsid w:val="00214982"/>
    <w:rsid w:val="002679D9"/>
    <w:rsid w:val="00285943"/>
    <w:rsid w:val="00286E19"/>
    <w:rsid w:val="002B6F25"/>
    <w:rsid w:val="00310A3B"/>
    <w:rsid w:val="00315BA1"/>
    <w:rsid w:val="00316619"/>
    <w:rsid w:val="0033566D"/>
    <w:rsid w:val="0034557A"/>
    <w:rsid w:val="003617D5"/>
    <w:rsid w:val="003629D8"/>
    <w:rsid w:val="00365B86"/>
    <w:rsid w:val="00380154"/>
    <w:rsid w:val="00394E69"/>
    <w:rsid w:val="003A12EF"/>
    <w:rsid w:val="00530A44"/>
    <w:rsid w:val="00546633"/>
    <w:rsid w:val="00564CCA"/>
    <w:rsid w:val="00581597"/>
    <w:rsid w:val="005B0F53"/>
    <w:rsid w:val="005B6892"/>
    <w:rsid w:val="005B6C19"/>
    <w:rsid w:val="005C0019"/>
    <w:rsid w:val="005D7A40"/>
    <w:rsid w:val="005F3157"/>
    <w:rsid w:val="0063506E"/>
    <w:rsid w:val="00640507"/>
    <w:rsid w:val="00653C8A"/>
    <w:rsid w:val="00684AB9"/>
    <w:rsid w:val="0070124D"/>
    <w:rsid w:val="007128B8"/>
    <w:rsid w:val="007160FB"/>
    <w:rsid w:val="00726E8B"/>
    <w:rsid w:val="007C5F91"/>
    <w:rsid w:val="007C6BD2"/>
    <w:rsid w:val="008319BB"/>
    <w:rsid w:val="00867146"/>
    <w:rsid w:val="00870FBF"/>
    <w:rsid w:val="008B12A0"/>
    <w:rsid w:val="008C492D"/>
    <w:rsid w:val="008D030B"/>
    <w:rsid w:val="008D4E89"/>
    <w:rsid w:val="00906378"/>
    <w:rsid w:val="00920FC9"/>
    <w:rsid w:val="009225A8"/>
    <w:rsid w:val="00930507"/>
    <w:rsid w:val="00965150"/>
    <w:rsid w:val="009C088C"/>
    <w:rsid w:val="009F22D5"/>
    <w:rsid w:val="00A464A4"/>
    <w:rsid w:val="00A46B2F"/>
    <w:rsid w:val="00A64D5D"/>
    <w:rsid w:val="00A85D8F"/>
    <w:rsid w:val="00A91D6D"/>
    <w:rsid w:val="00AB1037"/>
    <w:rsid w:val="00AD4D0F"/>
    <w:rsid w:val="00AE4875"/>
    <w:rsid w:val="00B0483F"/>
    <w:rsid w:val="00B16DC3"/>
    <w:rsid w:val="00B25399"/>
    <w:rsid w:val="00B466C4"/>
    <w:rsid w:val="00B73CAF"/>
    <w:rsid w:val="00B9137F"/>
    <w:rsid w:val="00B92317"/>
    <w:rsid w:val="00BE7AF9"/>
    <w:rsid w:val="00BF5035"/>
    <w:rsid w:val="00BF7B0F"/>
    <w:rsid w:val="00C37DA0"/>
    <w:rsid w:val="00C82B01"/>
    <w:rsid w:val="00C838E9"/>
    <w:rsid w:val="00CC3B87"/>
    <w:rsid w:val="00D51042"/>
    <w:rsid w:val="00D72AC3"/>
    <w:rsid w:val="00D7779C"/>
    <w:rsid w:val="00DC047F"/>
    <w:rsid w:val="00DD0141"/>
    <w:rsid w:val="00DD5D3B"/>
    <w:rsid w:val="00DD7B07"/>
    <w:rsid w:val="00DE4238"/>
    <w:rsid w:val="00DF6DA4"/>
    <w:rsid w:val="00E03FA8"/>
    <w:rsid w:val="00E24F89"/>
    <w:rsid w:val="00E34FF8"/>
    <w:rsid w:val="00E54268"/>
    <w:rsid w:val="00E75578"/>
    <w:rsid w:val="00E81BF5"/>
    <w:rsid w:val="00EA66FE"/>
    <w:rsid w:val="00EE04FC"/>
    <w:rsid w:val="00EE3578"/>
    <w:rsid w:val="00EE4B42"/>
    <w:rsid w:val="00F17855"/>
    <w:rsid w:val="00F70330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E894-8CE6-48C7-B079-F08AD8FE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26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12</cp:revision>
  <cp:lastPrinted>2016-04-05T12:50:00Z</cp:lastPrinted>
  <dcterms:created xsi:type="dcterms:W3CDTF">2016-02-21T08:08:00Z</dcterms:created>
  <dcterms:modified xsi:type="dcterms:W3CDTF">2016-04-05T13:52:00Z</dcterms:modified>
</cp:coreProperties>
</file>