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sz w:val="28"/>
        </w:rPr>
      </w:pPr>
      <w:r>
        <w:rPr>
          <w:sz w:val="28"/>
        </w:rPr>
        <w:t>ПРОЕКТ</w:t>
      </w:r>
    </w:p>
    <w:p w14:paraId="04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7000000">
      <w:pPr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rPr>
          <w:b w:val="1"/>
        </w:rPr>
      </w:pPr>
    </w:p>
    <w:p w14:paraId="0A000000">
      <w:pPr>
        <w:rPr>
          <w:sz w:val="28"/>
        </w:rPr>
      </w:pPr>
      <w:r>
        <w:rPr>
          <w:b w:val="0"/>
          <w:sz w:val="28"/>
        </w:rPr>
        <w:t>__.02.2023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>__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 xml:space="preserve">                       </w:t>
      </w:r>
      <w:r>
        <w:rPr>
          <w:b w:val="0"/>
          <w:sz w:val="28"/>
        </w:rPr>
        <w:t>с.Кагальник</w:t>
      </w:r>
    </w:p>
    <w:p w14:paraId="0B000000">
      <w:pPr>
        <w:rPr>
          <w:sz w:val="28"/>
        </w:rPr>
      </w:pPr>
    </w:p>
    <w:p w14:paraId="0C000000">
      <w:r>
        <w:t>Об утверждении отчёта об</w:t>
      </w:r>
      <w:r>
        <w:t xml:space="preserve"> исполнении плана реализации </w:t>
      </w:r>
    </w:p>
    <w:p w14:paraId="0D000000">
      <w:r>
        <w:t>муниципальной программы Кагальницкого</w:t>
      </w:r>
    </w:p>
    <w:p w14:paraId="0E000000">
      <w:r>
        <w:t xml:space="preserve">сельского поселения «Управление муниципальными </w:t>
      </w:r>
    </w:p>
    <w:p w14:paraId="0F000000">
      <w:r>
        <w:t xml:space="preserve">финансами и создание условий  </w:t>
      </w:r>
    </w:p>
    <w:p w14:paraId="10000000">
      <w:r>
        <w:t xml:space="preserve">для эффективного управления муниципальными </w:t>
      </w:r>
    </w:p>
    <w:p w14:paraId="11000000">
      <w:pPr>
        <w:tabs>
          <w:tab w:leader="none" w:pos="4678" w:val="left"/>
        </w:tabs>
        <w:ind w:right="5245"/>
        <w:jc w:val="both"/>
      </w:pPr>
      <w:r>
        <w:t>финансами» за 2022 года</w:t>
      </w:r>
    </w:p>
    <w:p w14:paraId="12000000"/>
    <w:p w14:paraId="13000000">
      <w:pPr>
        <w:ind w:firstLine="567" w:left="0"/>
        <w:jc w:val="both"/>
        <w:rPr>
          <w:spacing w:val="-4"/>
        </w:rPr>
      </w:pPr>
      <w:r>
        <w:t>В соответствии с постановлен</w:t>
      </w:r>
      <w:r>
        <w:t xml:space="preserve">ием Администрации Кагальницкого сельского поселения от 22.10.2018 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</w:t>
      </w:r>
      <w:r>
        <w:t>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 198 «</w:t>
      </w:r>
      <w:r>
        <w:rPr>
          <w:rStyle w:val="Style_2_ch"/>
          <w:spacing w:val="-4"/>
        </w:rPr>
        <w:t>Об утве</w:t>
      </w:r>
      <w:r>
        <w:rPr>
          <w:rStyle w:val="Style_2_ch"/>
          <w:spacing w:val="-4"/>
        </w:rPr>
        <w:t>рждении Плана реализации муниципальной программы Кагальницкого сельского поселения «Управление муниципальными финансами и создание условий для эффективного управления муниципальными финансами» на 2022 год»,</w:t>
      </w:r>
      <w:r>
        <w:t xml:space="preserve"> Администрация Кагальницкого сельского поселения</w:t>
      </w:r>
    </w:p>
    <w:p w14:paraId="14000000">
      <w:pPr>
        <w:ind w:firstLine="709" w:left="0"/>
        <w:jc w:val="both"/>
      </w:pPr>
    </w:p>
    <w:p w14:paraId="15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6000000">
      <w:pPr>
        <w:ind w:firstLine="709" w:left="0"/>
        <w:jc w:val="both"/>
      </w:pPr>
    </w:p>
    <w:p w14:paraId="17000000">
      <w:pPr>
        <w:ind w:firstLine="709" w:left="0"/>
        <w:jc w:val="both"/>
      </w:pPr>
      <w:r>
        <w:t>1. Утвердить отчёт об исполнении плана реализации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за 2022 го</w:t>
      </w:r>
      <w:r>
        <w:t>д, согласно приложению № 1.</w:t>
      </w:r>
    </w:p>
    <w:p w14:paraId="18000000">
      <w:pPr>
        <w:ind w:firstLine="709" w:left="0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9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/>
        <w:jc w:val="both"/>
      </w:pPr>
    </w:p>
    <w:p w14:paraId="1D000000">
      <w:pPr>
        <w:ind w:firstLine="993" w:left="0"/>
      </w:pPr>
      <w:r>
        <w:t>Глава Администрации</w:t>
      </w:r>
    </w:p>
    <w:p w14:paraId="1E000000">
      <w:pPr>
        <w:ind/>
        <w:jc w:val="center"/>
      </w:pPr>
      <w:r>
        <w:t>Кагальницкого</w:t>
      </w:r>
      <w:r>
        <w:t xml:space="preserve"> сельского поселения</w:t>
      </w:r>
      <w:r>
        <w:tab/>
      </w:r>
      <w:r>
        <w:tab/>
      </w:r>
      <w:r>
        <w:t xml:space="preserve">       Малерян К.А.</w:t>
      </w:r>
    </w:p>
    <w:p w14:paraId="1F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1к проекту постановления Администрации </w:t>
      </w: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 xml:space="preserve">го поселения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сельск</w:t>
      </w:r>
      <w:r>
        <w:rPr>
          <w:sz w:val="24"/>
        </w:rPr>
        <w:t xml:space="preserve">ого поселения «Управление муниципальными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финансами и создание условий 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для эффективного управления муниципальными 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финансами» за 2022 год»</w:t>
      </w:r>
    </w:p>
    <w:p w14:paraId="28000000">
      <w:pPr>
        <w:spacing w:line="264" w:lineRule="auto"/>
        <w:ind/>
        <w:jc w:val="right"/>
      </w:pPr>
    </w:p>
    <w:p w14:paraId="29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A000000">
      <w:pPr>
        <w:ind/>
        <w:jc w:val="center"/>
      </w:pPr>
      <w:r>
        <w:t>об исполнении плана  реализации муниципальной программы: «Управление муниципальными финансами и</w:t>
      </w:r>
      <w:r>
        <w:t xml:space="preserve"> создание условий  для эффективного управления муниципальными финансами» за 2022 год.</w:t>
      </w:r>
    </w:p>
    <w:p w14:paraId="2B000000">
      <w:pPr>
        <w:pStyle w:val="Style_3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818"/>
        <w:gridCol w:w="2328"/>
        <w:gridCol w:w="1267"/>
        <w:gridCol w:w="1628"/>
        <w:gridCol w:w="1690"/>
        <w:gridCol w:w="1690"/>
        <w:gridCol w:w="1125"/>
        <w:gridCol w:w="1409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и наименование</w:t>
            </w:r>
          </w:p>
          <w:p w14:paraId="2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&lt;4&gt;</w:t>
            </w:r>
          </w:p>
          <w:p w14:paraId="2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3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(должность/ ФИО) &lt;1&gt;</w:t>
            </w:r>
          </w:p>
        </w:tc>
        <w:tc>
          <w:tcPr>
            <w:tcW w:type="dxa" w:w="23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Результат </w:t>
            </w:r>
          </w:p>
          <w:p w14:paraId="3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Факти-ческая дата начала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реализации</w:t>
            </w:r>
          </w:p>
        </w:tc>
        <w:tc>
          <w:tcPr>
            <w:tcW w:type="dxa" w:w="16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Фактическая дата окончания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реализации,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наступления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контрольного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Объемы неосвоенных средств и причины их 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предусмотрено</w:t>
            </w:r>
          </w:p>
          <w:p w14:paraId="39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факт на отчетную дату </w:t>
            </w:r>
          </w:p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1 «Долгосрочное финансовое планирование»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 xml:space="preserve">мероприятие 1.1. Реализация мероприятий по росту доходного потенциала  Кагальницкого сельского </w:t>
            </w:r>
            <w:r>
              <w:rPr>
                <w:sz w:val="22"/>
              </w:rPr>
              <w:t>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достигнута положительная динамика поступлений по всем видам налоговых и неналоговых доходов (в </w:t>
            </w:r>
            <w:r>
              <w:rPr>
                <w:rFonts w:ascii="Times New Roman" w:hAnsi="Times New Roman"/>
                <w:sz w:val="22"/>
              </w:rPr>
              <w:t>сопостав</w:t>
            </w:r>
            <w:r>
              <w:rPr>
                <w:rFonts w:ascii="Times New Roman" w:hAnsi="Times New Roman"/>
                <w:sz w:val="22"/>
              </w:rPr>
              <w:t>имых условиях)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  <w:p w14:paraId="5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1.2. Проведение оценки эффективности налоговых льгот (пониженных ставок по налогам), установленных представительным органом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Утверждено постановление от 09.08.2022г. №111  «Об утверждении результатов оценки эффективности налоговых расходов (льгот, пониженных ставок) Кагальницкого сельского поселения, установленных нормативными правовыми актами Кагальницкого се</w:t>
            </w:r>
            <w:r>
              <w:rPr>
                <w:rFonts w:ascii="Times New Roman" w:hAnsi="Times New Roman"/>
                <w:sz w:val="22"/>
              </w:rPr>
              <w:t>льского поселения за 2021 год»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09.08.2022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007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1.3. Формирование расходов местного бюджета </w:t>
            </w:r>
          </w:p>
          <w:p w14:paraId="6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 соответствии с муниципальными программами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сформирован и исполнен </w:t>
            </w:r>
            <w:r>
              <w:rPr>
                <w:rFonts w:ascii="Times New Roman" w:hAnsi="Times New Roman"/>
                <w:sz w:val="22"/>
              </w:rPr>
              <w:t>на основе программно-целевых принципов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2 «Нормативно-методическое, информационное обеспечение и </w:t>
            </w:r>
            <w:r>
              <w:rPr>
                <w:rFonts w:ascii="Times New Roman" w:hAnsi="Times New Roman"/>
                <w:sz w:val="22"/>
              </w:rPr>
              <w:t>организация бюджетного процесса»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12031,0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12031,0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11825,7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205,3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Принято решение Собрания депутатов №23 от 07.04.2022г. «О внесении </w:t>
            </w:r>
            <w:r>
              <w:rPr>
                <w:rFonts w:ascii="Times New Roman" w:hAnsi="Times New Roman"/>
                <w:sz w:val="22"/>
              </w:rPr>
              <w:t>изменений в решение Собрания депутатов Кагальницкого сельского поселения от 14.12.2018 №75 «О бюджетном процессе в Кагальницком сельском поселении» с целью приведения нормативный акт поселения в соответствие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51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2.2. Обеспечение деятельности Администрации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Реализация управленческой и организационной деятельности аппарата управления обеспечена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12031,0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12031,0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11825,7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205,3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2.3. Организация </w:t>
            </w:r>
            <w:r>
              <w:rPr>
                <w:sz w:val="22"/>
              </w:rPr>
              <w:t>планирования и исполнения расходов местного бюджета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Качественное и своевременное исполнения </w:t>
            </w:r>
            <w:r>
              <w:rPr>
                <w:rFonts w:ascii="Times New Roman" w:hAnsi="Times New Roman"/>
                <w:sz w:val="22"/>
              </w:rPr>
              <w:t>местного бюджета обеспечено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3 «Управление муниципальным долгом Кагальницкого сельского поселения»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5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3.1. </w:t>
            </w:r>
            <w:r>
              <w:rPr>
                <w:sz w:val="22"/>
              </w:rPr>
              <w:t xml:space="preserve">Обеспечение проведения единой политики муниципальных заимствований Кагальницкого сельского поселения, управления муниципальным долгом в соответствии с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HYPERLINK "garantF1://12012604.0"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Бюджетным кодексом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Российской Федерации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Объем муниципального долга Кагальницкого сельского поселения в пределах нормативов, установленных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"garantF1://12012604.0"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Бюджетным кодексом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Российской Федерации сохранен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5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 xml:space="preserve">мероприятие 3.2. Планирование бюджетных ассигнований на обслуживание </w:t>
            </w:r>
            <w:r>
              <w:rPr>
                <w:sz w:val="22"/>
              </w:rPr>
              <w:t>муниципального долга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Муниципальный долг и просроченная задолженность по расходам на обслуживание </w:t>
            </w:r>
            <w:r>
              <w:rPr>
                <w:rFonts w:ascii="Times New Roman" w:hAnsi="Times New Roman"/>
                <w:sz w:val="22"/>
              </w:rPr>
              <w:t>муниципального долга отсутствует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5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муниципальной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программе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Куцкевич Е.И.</w:t>
            </w:r>
          </w:p>
        </w:tc>
        <w:tc>
          <w:tcPr>
            <w:tcW w:type="dxa" w:w="2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12031,0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12031,0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11825,7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205,3</w:t>
            </w:r>
          </w:p>
        </w:tc>
      </w:tr>
    </w:tbl>
    <w:p w14:paraId="C0000000">
      <w:pPr>
        <w:widowControl w:val="0"/>
        <w:ind w:firstLine="0" w:left="-284" w:right="-284"/>
        <w:jc w:val="both"/>
        <w:rPr>
          <w:sz w:val="18"/>
        </w:rPr>
      </w:pPr>
    </w:p>
    <w:p w14:paraId="C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C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C3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C4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C5000000">
      <w:pPr>
        <w:widowControl w:val="0"/>
        <w:ind w:firstLine="0" w:left="-284" w:right="-284"/>
        <w:jc w:val="both"/>
        <w:rPr>
          <w:sz w:val="18"/>
        </w:rPr>
      </w:pPr>
    </w:p>
    <w:p w14:paraId="C6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Body Text Indent 3"/>
    <w:basedOn w:val="Style_6"/>
    <w:link w:val="Style_7_ch"/>
    <w:pPr>
      <w:spacing w:line="320" w:lineRule="atLeast"/>
      <w:ind w:hanging="420" w:left="420"/>
      <w:jc w:val="both"/>
    </w:pPr>
  </w:style>
  <w:style w:styleId="Style_7_ch" w:type="character">
    <w:name w:val="Body Text Indent 3"/>
    <w:basedOn w:val="Style_6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Основной текст 21"/>
    <w:basedOn w:val="Style_6"/>
    <w:link w:val="Style_9_ch"/>
  </w:style>
  <w:style w:styleId="Style_9_ch" w:type="character">
    <w:name w:val="Основной текст 21"/>
    <w:basedOn w:val="Style_6_ch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 3"/>
    <w:basedOn w:val="Style_6"/>
    <w:link w:val="Style_13_ch"/>
    <w:pPr>
      <w:ind/>
      <w:jc w:val="center"/>
    </w:pPr>
    <w:rPr>
      <w:b w:val="1"/>
      <w:spacing w:val="14"/>
      <w:sz w:val="32"/>
    </w:rPr>
  </w:style>
  <w:style w:styleId="Style_13_ch" w:type="character">
    <w:name w:val="Body Text 3"/>
    <w:basedOn w:val="Style_6_ch"/>
    <w:link w:val="Style_13"/>
    <w:rPr>
      <w:b w:val="1"/>
      <w:spacing w:val="14"/>
      <w:sz w:val="32"/>
    </w:rPr>
  </w:style>
  <w:style w:styleId="Style_14" w:type="paragraph">
    <w:name w:val="Body Text"/>
    <w:basedOn w:val="Style_6"/>
    <w:link w:val="Style_14_ch"/>
  </w:style>
  <w:style w:styleId="Style_14_ch" w:type="character">
    <w:name w:val="Body Text"/>
    <w:basedOn w:val="Style_6_ch"/>
    <w:link w:val="Style_14"/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5_ch" w:type="character">
    <w:name w:val="heading 3"/>
    <w:basedOn w:val="Style_6_ch"/>
    <w:link w:val="Style_15"/>
    <w:rPr>
      <w:b w:val="1"/>
      <w:spacing w:val="30"/>
      <w:sz w:val="36"/>
    </w:rPr>
  </w:style>
  <w:style w:styleId="Style_16" w:type="paragraph">
    <w:name w:val="Postan"/>
    <w:basedOn w:val="Style_6"/>
    <w:link w:val="Style_16_ch"/>
    <w:pPr>
      <w:ind/>
      <w:jc w:val="center"/>
    </w:pPr>
  </w:style>
  <w:style w:styleId="Style_16_ch" w:type="character">
    <w:name w:val="Postan"/>
    <w:basedOn w:val="Style_6_ch"/>
    <w:link w:val="Style_16"/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  <w:sz w:val="28"/>
    </w:rPr>
  </w:style>
  <w:style w:styleId="Style_3_ch" w:type="character">
    <w:name w:val="ConsPlusNonformat"/>
    <w:link w:val="Style_3"/>
    <w:rPr>
      <w:rFonts w:ascii="Courier New" w:hAnsi="Courier New"/>
      <w:sz w:val="28"/>
    </w:rPr>
  </w:style>
  <w:style w:styleId="Style_17" w:type="paragraph">
    <w:name w:val="Body Text 2"/>
    <w:basedOn w:val="Style_6"/>
    <w:link w:val="Style_17_ch"/>
    <w:pPr>
      <w:ind w:right="6111"/>
    </w:pPr>
  </w:style>
  <w:style w:styleId="Style_17_ch" w:type="character">
    <w:name w:val="Body Text 2"/>
    <w:basedOn w:val="Style_6_ch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ConsNormal"/>
    <w:link w:val="Style_20_ch"/>
    <w:pPr>
      <w:widowControl w:val="0"/>
      <w:ind w:firstLine="720" w:left="0" w:right="19772"/>
    </w:pPr>
    <w:rPr>
      <w:rFonts w:ascii="Arial" w:hAnsi="Arial"/>
      <w:sz w:val="28"/>
    </w:rPr>
  </w:style>
  <w:style w:styleId="Style_20_ch" w:type="character">
    <w:name w:val="ConsNormal"/>
    <w:link w:val="Style_20"/>
    <w:rPr>
      <w:rFonts w:ascii="Arial" w:hAnsi="Arial"/>
      <w:sz w:val="28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21" w:type="paragraph">
    <w:name w:val="Body Text Indent"/>
    <w:basedOn w:val="Style_6"/>
    <w:link w:val="Style_21_ch"/>
    <w:pPr>
      <w:ind w:firstLine="709" w:left="0"/>
      <w:jc w:val="both"/>
    </w:pPr>
  </w:style>
  <w:style w:styleId="Style_21_ch" w:type="character">
    <w:name w:val="Body Text Indent"/>
    <w:basedOn w:val="Style_6_ch"/>
    <w:link w:val="Style_21"/>
  </w:style>
  <w:style w:styleId="Style_22" w:type="paragraph">
    <w:name w:val="Body Text Indent 2"/>
    <w:basedOn w:val="Style_6"/>
    <w:link w:val="Style_22_ch"/>
    <w:pPr>
      <w:ind w:firstLine="720" w:left="0"/>
      <w:jc w:val="both"/>
    </w:pPr>
  </w:style>
  <w:style w:styleId="Style_22_ch" w:type="character">
    <w:name w:val="Body Text Indent 2"/>
    <w:basedOn w:val="Style_6_ch"/>
    <w:link w:val="Style_22"/>
  </w:style>
  <w:style w:styleId="Style_2" w:type="paragraph">
    <w:name w:val="Обычный1"/>
    <w:link w:val="Style_2_ch"/>
    <w:rPr>
      <w:sz w:val="28"/>
    </w:rPr>
  </w:style>
  <w:style w:styleId="Style_2_ch" w:type="character">
    <w:name w:val="Обычный1"/>
    <w:link w:val="Style_2"/>
    <w:rPr>
      <w:sz w:val="28"/>
    </w:rPr>
  </w:style>
  <w:style w:styleId="Style_23" w:type="paragraph">
    <w:name w:val="Не вступил в силу"/>
    <w:link w:val="Style_23_ch"/>
    <w:rPr>
      <w:shd w:fill="D8EDE8" w:val="clear"/>
    </w:rPr>
  </w:style>
  <w:style w:styleId="Style_23_ch" w:type="character">
    <w:name w:val="Не вступил в силу"/>
    <w:link w:val="Style_23"/>
    <w:rPr>
      <w:shd w:fill="D8EDE8" w:val="clear"/>
    </w:rPr>
  </w:style>
  <w:style w:styleId="Style_24" w:type="paragraph">
    <w:name w:val="toc 3"/>
    <w:next w:val="Style_6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Основной текст 21"/>
    <w:basedOn w:val="Style_6"/>
    <w:link w:val="Style_25_ch"/>
  </w:style>
  <w:style w:styleId="Style_25_ch" w:type="character">
    <w:name w:val="Основной текст 21"/>
    <w:basedOn w:val="Style_6_ch"/>
    <w:link w:val="Style_25"/>
  </w:style>
  <w:style w:styleId="Style_26" w:type="paragraph">
    <w:name w:val="ConsPlusTitle"/>
    <w:link w:val="Style_26_ch"/>
    <w:pPr>
      <w:widowControl w:val="0"/>
      <w:ind/>
    </w:pPr>
    <w:rPr>
      <w:rFonts w:ascii="Calibri" w:hAnsi="Calibri"/>
      <w:b w:val="1"/>
      <w:sz w:val="22"/>
    </w:rPr>
  </w:style>
  <w:style w:styleId="Style_26_ch" w:type="character">
    <w:name w:val="ConsPlusTitle"/>
    <w:link w:val="Style_26"/>
    <w:rPr>
      <w:rFonts w:ascii="Calibri" w:hAnsi="Calibri"/>
      <w:b w:val="1"/>
      <w:sz w:val="22"/>
    </w:rPr>
  </w:style>
  <w:style w:styleId="Style_27" w:type="paragraph">
    <w:name w:val="List Paragraph"/>
    <w:basedOn w:val="Style_6"/>
    <w:link w:val="Style_2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7_ch" w:type="character">
    <w:name w:val="List Paragraph"/>
    <w:basedOn w:val="Style_6_ch"/>
    <w:link w:val="Style_27"/>
    <w:rPr>
      <w:rFonts w:ascii="Calibri" w:hAnsi="Calibri"/>
      <w:sz w:val="22"/>
    </w:rPr>
  </w:style>
  <w:style w:styleId="Style_28" w:type="paragraph">
    <w:name w:val="heading 5"/>
    <w:basedOn w:val="Style_6"/>
    <w:next w:val="Style_6"/>
    <w:link w:val="Style_28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8_ch" w:type="character">
    <w:name w:val="heading 5"/>
    <w:basedOn w:val="Style_6_ch"/>
    <w:link w:val="Style_28"/>
    <w:rPr>
      <w:b w:val="1"/>
      <w:sz w:val="24"/>
    </w:rPr>
  </w:style>
  <w:style w:styleId="Style_29" w:type="paragraph">
    <w:name w:val="Balloon Text"/>
    <w:basedOn w:val="Style_6"/>
    <w:link w:val="Style_29_ch"/>
    <w:rPr>
      <w:rFonts w:ascii="Tahoma" w:hAnsi="Tahoma"/>
      <w:sz w:val="16"/>
    </w:rPr>
  </w:style>
  <w:style w:styleId="Style_29_ch" w:type="character">
    <w:name w:val="Balloon Text"/>
    <w:basedOn w:val="Style_6_ch"/>
    <w:link w:val="Style_29"/>
    <w:rPr>
      <w:rFonts w:ascii="Tahoma" w:hAnsi="Tahoma"/>
      <w:sz w:val="16"/>
    </w:rPr>
  </w:style>
  <w:style w:styleId="Style_30" w:type="paragraph">
    <w:name w:val="heading 1"/>
    <w:basedOn w:val="Style_6"/>
    <w:next w:val="Style_6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0_ch" w:type="character">
    <w:name w:val="heading 1"/>
    <w:basedOn w:val="Style_6_ch"/>
    <w:link w:val="Style_30"/>
    <w:rPr>
      <w:rFonts w:ascii="AG Souvenir" w:hAnsi="AG Souvenir"/>
      <w:b w:val="1"/>
      <w:spacing w:val="38"/>
    </w:rPr>
  </w:style>
  <w:style w:styleId="Style_31" w:type="paragraph">
    <w:name w:val="ConsTitle"/>
    <w:link w:val="Style_31_ch"/>
    <w:pPr>
      <w:widowControl w:val="0"/>
      <w:ind w:right="19772"/>
    </w:pPr>
    <w:rPr>
      <w:rFonts w:ascii="Arial" w:hAnsi="Arial"/>
      <w:b w:val="1"/>
      <w:sz w:val="16"/>
    </w:rPr>
  </w:style>
  <w:style w:styleId="Style_31_ch" w:type="character">
    <w:name w:val="ConsTitle"/>
    <w:link w:val="Style_31"/>
    <w:rPr>
      <w:rFonts w:ascii="Arial" w:hAnsi="Arial"/>
      <w:b w:val="1"/>
      <w:sz w:val="16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basedOn w:val="Style_6"/>
    <w:link w:val="Style_33_ch"/>
    <w:rPr>
      <w:sz w:val="20"/>
    </w:rPr>
  </w:style>
  <w:style w:styleId="Style_33_ch" w:type="character">
    <w:name w:val="Footnote"/>
    <w:basedOn w:val="Style_6_ch"/>
    <w:link w:val="Style_33"/>
    <w:rPr>
      <w:sz w:val="20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34" w:type="paragraph">
    <w:name w:val="toc 1"/>
    <w:next w:val="Style_6"/>
    <w:link w:val="Style_34_ch"/>
    <w:uiPriority w:val="39"/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Гипертекстовая ссылка"/>
    <w:link w:val="Style_36_ch"/>
    <w:rPr>
      <w:color w:val="106BBE"/>
    </w:rPr>
  </w:style>
  <w:style w:styleId="Style_36_ch" w:type="character">
    <w:name w:val="Гипертекстовая ссылка"/>
    <w:link w:val="Style_36"/>
    <w:rPr>
      <w:color w:val="106BBE"/>
    </w:rPr>
  </w:style>
  <w:style w:styleId="Style_37" w:type="paragraph">
    <w:name w:val="Header and Footer"/>
    <w:link w:val="Style_37_ch"/>
    <w:pPr>
      <w:ind/>
      <w:jc w:val="both"/>
    </w:pPr>
    <w:rPr>
      <w:rFonts w:ascii="XO Thames" w:hAnsi="XO Thames"/>
    </w:rPr>
  </w:style>
  <w:style w:styleId="Style_37_ch" w:type="character">
    <w:name w:val="Header and Footer"/>
    <w:link w:val="Style_37"/>
    <w:rPr>
      <w:rFonts w:ascii="XO Thames" w:hAnsi="XO Thames"/>
    </w:rPr>
  </w:style>
  <w:style w:styleId="Style_38" w:type="paragraph">
    <w:name w:val="Номер страницы1"/>
    <w:basedOn w:val="Style_35"/>
    <w:link w:val="Style_38_ch"/>
  </w:style>
  <w:style w:styleId="Style_38_ch" w:type="character">
    <w:name w:val="Номер страницы1"/>
    <w:basedOn w:val="Style_35_ch"/>
    <w:link w:val="Style_38"/>
  </w:style>
  <w:style w:styleId="Style_39" w:type="paragraph">
    <w:name w:val="Normal (Web)"/>
    <w:basedOn w:val="Style_6"/>
    <w:link w:val="Style_39_ch"/>
    <w:pPr>
      <w:spacing w:after="20" w:before="20"/>
      <w:ind/>
    </w:pPr>
    <w:rPr>
      <w:sz w:val="24"/>
    </w:rPr>
  </w:style>
  <w:style w:styleId="Style_39_ch" w:type="character">
    <w:name w:val="Normal (Web)"/>
    <w:basedOn w:val="Style_6_ch"/>
    <w:link w:val="Style_39"/>
    <w:rPr>
      <w:sz w:val="24"/>
    </w:rPr>
  </w:style>
  <w:style w:styleId="Style_40" w:type="paragraph">
    <w:name w:val="toc 9"/>
    <w:next w:val="Style_6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header"/>
    <w:basedOn w:val="Style_6"/>
    <w:link w:val="Style_41_ch"/>
    <w:pPr>
      <w:tabs>
        <w:tab w:leader="none" w:pos="4153" w:val="center"/>
        <w:tab w:leader="none" w:pos="8306" w:val="right"/>
      </w:tabs>
      <w:ind/>
    </w:pPr>
  </w:style>
  <w:style w:styleId="Style_41_ch" w:type="character">
    <w:name w:val="header"/>
    <w:basedOn w:val="Style_6_ch"/>
    <w:link w:val="Style_41"/>
  </w:style>
  <w:style w:styleId="Style_42" w:type="paragraph">
    <w:name w:val="toc 8"/>
    <w:next w:val="Style_6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ConsNonformat"/>
    <w:link w:val="Style_43_ch"/>
    <w:pPr>
      <w:widowControl w:val="0"/>
      <w:ind w:right="19772"/>
    </w:pPr>
    <w:rPr>
      <w:rFonts w:ascii="Courier New" w:hAnsi="Courier New"/>
      <w:sz w:val="28"/>
    </w:rPr>
  </w:style>
  <w:style w:styleId="Style_43_ch" w:type="character">
    <w:name w:val="ConsNonformat"/>
    <w:link w:val="Style_43"/>
    <w:rPr>
      <w:rFonts w:ascii="Courier New" w:hAnsi="Courier New"/>
      <w:sz w:val="28"/>
    </w:rPr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  <w:sz w:val="28"/>
    </w:rPr>
  </w:style>
  <w:style w:styleId="Style_44_ch" w:type="character">
    <w:name w:val="ConsPlusNormal"/>
    <w:link w:val="Style_44"/>
    <w:rPr>
      <w:rFonts w:ascii="Arial" w:hAnsi="Arial"/>
      <w:sz w:val="28"/>
    </w:rPr>
  </w:style>
  <w:style w:styleId="Style_45" w:type="paragraph">
    <w:name w:val="toc 5"/>
    <w:next w:val="Style_6"/>
    <w:link w:val="Style_45_ch"/>
    <w:uiPriority w:val="39"/>
    <w:pPr>
      <w:ind w:firstLine="0" w:left="800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Subtitle"/>
    <w:basedOn w:val="Style_6"/>
    <w:link w:val="Style_46_ch"/>
    <w:uiPriority w:val="11"/>
    <w:qFormat/>
    <w:pPr>
      <w:ind w:firstLine="567" w:left="0"/>
      <w:jc w:val="center"/>
    </w:pPr>
    <w:rPr>
      <w:b w:val="1"/>
      <w:i w:val="1"/>
    </w:rPr>
  </w:style>
  <w:style w:styleId="Style_46_ch" w:type="character">
    <w:name w:val="Subtitle"/>
    <w:basedOn w:val="Style_6_ch"/>
    <w:link w:val="Style_46"/>
    <w:rPr>
      <w:b w:val="1"/>
      <w:i w:val="1"/>
    </w:rPr>
  </w:style>
  <w:style w:styleId="Style_47" w:type="paragraph">
    <w:name w:val="Таблицы (моноширинный)"/>
    <w:basedOn w:val="Style_6"/>
    <w:next w:val="Style_6"/>
    <w:link w:val="Style_47_ch"/>
    <w:pPr>
      <w:widowControl w:val="0"/>
      <w:ind/>
      <w:jc w:val="both"/>
    </w:pPr>
    <w:rPr>
      <w:rFonts w:ascii="Courier New" w:hAnsi="Courier New"/>
      <w:sz w:val="20"/>
    </w:rPr>
  </w:style>
  <w:style w:styleId="Style_47_ch" w:type="character">
    <w:name w:val="Таблицы (моноширинный)"/>
    <w:basedOn w:val="Style_6_ch"/>
    <w:link w:val="Style_47"/>
    <w:rPr>
      <w:rFonts w:ascii="Courier New" w:hAnsi="Courier New"/>
      <w:sz w:val="20"/>
    </w:rPr>
  </w:style>
  <w:style w:styleId="Style_48" w:type="paragraph">
    <w:name w:val="Просмотренная гиперссылка1"/>
    <w:link w:val="Style_48_ch"/>
    <w:rPr>
      <w:color w:val="800080"/>
      <w:u w:val="single"/>
    </w:rPr>
  </w:style>
  <w:style w:styleId="Style_48_ch" w:type="character">
    <w:name w:val="Просмотренная гиперссылка1"/>
    <w:link w:val="Style_48"/>
    <w:rPr>
      <w:color w:val="800080"/>
      <w:u w:val="single"/>
    </w:rPr>
  </w:style>
  <w:style w:styleId="Style_49" w:type="paragraph">
    <w:name w:val="Title"/>
    <w:basedOn w:val="Style_6"/>
    <w:link w:val="Style_49_ch"/>
    <w:uiPriority w:val="10"/>
    <w:qFormat/>
    <w:pPr>
      <w:ind w:firstLine="567" w:left="0"/>
      <w:jc w:val="center"/>
    </w:pPr>
    <w:rPr>
      <w:b w:val="1"/>
    </w:rPr>
  </w:style>
  <w:style w:styleId="Style_49_ch" w:type="character">
    <w:name w:val="Title"/>
    <w:basedOn w:val="Style_6_ch"/>
    <w:link w:val="Style_49"/>
    <w:rPr>
      <w:b w:val="1"/>
    </w:rPr>
  </w:style>
  <w:style w:styleId="Style_50" w:type="paragraph">
    <w:name w:val="heading 4"/>
    <w:basedOn w:val="Style_6"/>
    <w:next w:val="Style_6"/>
    <w:link w:val="Style_50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0_ch" w:type="character">
    <w:name w:val="heading 4"/>
    <w:basedOn w:val="Style_6_ch"/>
    <w:link w:val="Style_50"/>
    <w:rPr>
      <w:b w:val="1"/>
    </w:rPr>
  </w:style>
  <w:style w:styleId="Style_51" w:type="paragraph">
    <w:name w:val="HTML Preformatted"/>
    <w:basedOn w:val="Style_6"/>
    <w:link w:val="Style_5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51_ch" w:type="character">
    <w:name w:val="HTML Preformatted"/>
    <w:basedOn w:val="Style_6_ch"/>
    <w:link w:val="Style_51"/>
    <w:rPr>
      <w:rFonts w:ascii="Courier New" w:hAnsi="Courier New"/>
      <w:sz w:val="20"/>
    </w:rPr>
  </w:style>
  <w:style w:styleId="Style_52" w:type="paragraph">
    <w:name w:val="Без интервала1"/>
    <w:link w:val="Style_52_ch"/>
    <w:rPr>
      <w:rFonts w:ascii="Calibri" w:hAnsi="Calibri"/>
      <w:sz w:val="22"/>
    </w:rPr>
  </w:style>
  <w:style w:styleId="Style_52_ch" w:type="character">
    <w:name w:val="Без интервала1"/>
    <w:link w:val="Style_52"/>
    <w:rPr>
      <w:rFonts w:ascii="Calibri" w:hAnsi="Calibri"/>
      <w:sz w:val="22"/>
    </w:rPr>
  </w:style>
  <w:style w:styleId="Style_53" w:type="paragraph">
    <w:name w:val="heading 2"/>
    <w:basedOn w:val="Style_6"/>
    <w:next w:val="Style_6"/>
    <w:link w:val="Style_53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3_ch" w:type="character">
    <w:name w:val="heading 2"/>
    <w:basedOn w:val="Style_6_ch"/>
    <w:link w:val="Style_53"/>
    <w:rPr>
      <w:b w:val="1"/>
    </w:rPr>
  </w:style>
  <w:style w:styleId="Style_54" w:type="paragraph">
    <w:name w:val="Знак сноски1"/>
    <w:link w:val="Style_54_ch"/>
    <w:rPr>
      <w:vertAlign w:val="superscript"/>
    </w:rPr>
  </w:style>
  <w:style w:styleId="Style_54_ch" w:type="character">
    <w:name w:val="Знак сноски1"/>
    <w:link w:val="Style_54"/>
    <w:rPr>
      <w:vertAlign w:val="superscript"/>
    </w:rPr>
  </w:style>
  <w:style w:styleId="Style_55" w:type="paragraph">
    <w:name w:val="Заголовок 5 Знак"/>
    <w:link w:val="Style_55_ch"/>
    <w:rPr>
      <w:rFonts w:ascii="Calibri" w:hAnsi="Calibri"/>
      <w:b w:val="1"/>
      <w:i w:val="1"/>
      <w:sz w:val="26"/>
    </w:rPr>
  </w:style>
  <w:style w:styleId="Style_55_ch" w:type="character">
    <w:name w:val="Заголовок 5 Знак"/>
    <w:link w:val="Style_55"/>
    <w:rPr>
      <w:rFonts w:ascii="Calibri" w:hAnsi="Calibri"/>
      <w:b w:val="1"/>
      <w:i w:val="1"/>
      <w:sz w:val="26"/>
    </w:rPr>
  </w:style>
  <w:style w:styleId="Style_56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2023-07-27T12:04:32Z</dcterms:modified>
</cp:coreProperties>
</file>