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spacing w:line="360" w:lineRule="auto"/>
        <w:ind/>
        <w:rPr>
          <w:b w:val="0"/>
          <w:sz w:val="28"/>
        </w:rPr>
      </w:pPr>
      <w:r>
        <w:rPr>
          <w:color w:val="000000"/>
          <w:sz w:val="28"/>
        </w:rPr>
        <w:t xml:space="preserve"> «__»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E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0F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«Обеспечение качественными </w:t>
      </w:r>
    </w:p>
    <w:p w14:paraId="10000000">
      <w:pPr>
        <w:rPr>
          <w:sz w:val="28"/>
        </w:rPr>
      </w:pP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услугами»</w:t>
      </w:r>
      <w:r>
        <w:rPr>
          <w:sz w:val="28"/>
        </w:rPr>
        <w:t xml:space="preserve"> </w:t>
      </w:r>
      <w:r>
        <w:rPr>
          <w:rStyle w:val="Style_3_ch"/>
          <w:sz w:val="28"/>
        </w:rPr>
        <w:t>за I полугодие 2023 года</w:t>
      </w:r>
    </w:p>
    <w:p w14:paraId="11000000">
      <w:pPr>
        <w:ind w:right="411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№186 «Об утверждении Плана реализации муниципальной программы Кагальницкого сельского поселения «</w:t>
      </w:r>
      <w:r>
        <w:rPr>
          <w:sz w:val="28"/>
        </w:rPr>
        <w:t xml:space="preserve">Обеспечение качественными </w:t>
      </w: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</w:t>
      </w:r>
      <w:r>
        <w:rPr>
          <w:sz w:val="28"/>
        </w:rPr>
        <w:t>» на 2023 год», Администрация Кагальницкого сельского поселения</w:t>
      </w:r>
      <w:r>
        <w:rPr>
          <w:sz w:val="28"/>
        </w:rPr>
        <w:t>,</w:t>
      </w:r>
    </w:p>
    <w:p w14:paraId="13000000">
      <w:pPr>
        <w:ind w:firstLine="709" w:left="0"/>
        <w:jc w:val="both"/>
        <w:rPr>
          <w:sz w:val="28"/>
        </w:rPr>
      </w:pPr>
    </w:p>
    <w:p w14:paraId="14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Утвердить отчёт об исполнении плана реализации муниципальной программы Кагальницкого сельского поселения </w:t>
      </w:r>
      <w:r>
        <w:rPr>
          <w:sz w:val="28"/>
        </w:rPr>
        <w:t>«Обеспечение качественными жилищн</w:t>
      </w:r>
      <w:r>
        <w:rPr>
          <w:sz w:val="28"/>
        </w:rPr>
        <w:t xml:space="preserve">о-коммунальными услугами»  </w:t>
      </w:r>
      <w:r>
        <w:rPr>
          <w:rStyle w:val="Style_3_ch"/>
          <w:sz w:val="28"/>
        </w:rPr>
        <w:t>за I полугодие 2023 года</w:t>
      </w:r>
      <w:r>
        <w:rPr>
          <w:sz w:val="28"/>
        </w:rPr>
        <w:t>, согласно 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>лищно-коммунальными услугами»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4"/>
        </w:rPr>
        <w:t>з</w:t>
      </w:r>
      <w:r>
        <w:rPr>
          <w:rStyle w:val="Style_3_ch"/>
          <w:sz w:val="24"/>
        </w:rPr>
        <w:t>а</w:t>
      </w:r>
      <w:r>
        <w:rPr>
          <w:rStyle w:val="Style_3_ch"/>
          <w:sz w:val="24"/>
        </w:rPr>
        <w:t xml:space="preserve"> I полугодие 2023 года</w:t>
      </w:r>
      <w:r>
        <w:rPr>
          <w:sz w:val="24"/>
        </w:rPr>
        <w:t>»</w:t>
      </w:r>
    </w:p>
    <w:p w14:paraId="27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8000000">
      <w:pPr>
        <w:widowControl w:val="0"/>
        <w:ind/>
        <w:jc w:val="center"/>
        <w:rPr>
          <w:sz w:val="24"/>
        </w:rPr>
      </w:pPr>
      <w:r>
        <w:t>об исполнении плана  реализации муниципальной программы: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 жилищно-коммунальными услугами»</w:t>
      </w:r>
      <w:r>
        <w:rPr>
          <w:sz w:val="24"/>
        </w:rPr>
        <w:t xml:space="preserve"> 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за </w:t>
      </w:r>
      <w:r>
        <w:rPr>
          <w:rStyle w:val="Style_3_ch"/>
          <w:sz w:val="24"/>
        </w:rPr>
        <w:t xml:space="preserve"> I полугодие 2023 года</w:t>
      </w:r>
    </w:p>
    <w:tbl>
      <w:tblPr>
        <w:tblStyle w:val="Style_6"/>
        <w:tblInd w:type="dxa" w:w="-776"/>
        <w:tblLayout w:type="fixed"/>
        <w:tblCellMar>
          <w:left w:type="dxa" w:w="75"/>
          <w:right w:type="dxa" w:w="75"/>
        </w:tblCellMar>
      </w:tblPr>
      <w:tblGrid>
        <w:gridCol w:w="419"/>
        <w:gridCol w:w="3491"/>
        <w:gridCol w:w="2234"/>
        <w:gridCol w:w="2370"/>
        <w:gridCol w:w="1259"/>
        <w:gridCol w:w="1397"/>
        <w:gridCol w:w="1116"/>
        <w:gridCol w:w="1116"/>
        <w:gridCol w:w="977"/>
        <w:gridCol w:w="1251"/>
      </w:tblGrid>
      <w:tr>
        <w:trPr>
          <w:trHeight w:hRule="atLeast" w:val="573"/>
        </w:trPr>
        <w:tc>
          <w:tcPr>
            <w:tcW w:type="dxa" w:w="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bookmarkStart w:id="1" w:name="Par1326"/>
            <w:bookmarkEnd w:id="1"/>
            <w:r>
              <w:rPr>
                <w:sz w:val="24"/>
              </w:rPr>
              <w:t>№ п/п</w:t>
            </w:r>
          </w:p>
        </w:tc>
        <w:tc>
          <w:tcPr>
            <w:tcW w:type="dxa" w:w="3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Объёмы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воения </w:t>
            </w:r>
          </w:p>
        </w:tc>
      </w:tr>
      <w:tr>
        <w:trPr>
          <w:trHeight w:hRule="atLeast" w:val="720"/>
        </w:trPr>
        <w:tc>
          <w:tcPr>
            <w:tcW w:type="dxa" w:w="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630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rPr>
          <w:trHeight w:hRule="atLeast" w:val="202"/>
        </w:trP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поселении»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Имущественный взнос «Росто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скому областному фонду соде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капитальному ремонту»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Проводится актуализация сведений и сверка начисленных и оплаченных взносов за капитальный ремонт МКД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r>
              <w:rPr>
                <w:sz w:val="24"/>
              </w:rPr>
              <w:t>01.01.2023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 «Создание условий для обеспечения качественными коммунальными услугами населения сельского поселения»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Техническое обслуживание наружных газопроводов 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46,80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</w:tr>
      <w:t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</w:tr>
    </w:tbl>
    <w:p w14:paraId="6B000000">
      <w:pPr>
        <w:widowControl w:val="0"/>
        <w:ind w:firstLine="0" w:left="-284" w:right="-284"/>
        <w:jc w:val="both"/>
        <w:rPr>
          <w:sz w:val="18"/>
        </w:rPr>
      </w:pPr>
    </w:p>
    <w:p w14:paraId="6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</w:p>
    <w:p w14:paraId="71000000">
      <w:pPr>
        <w:rPr>
          <w:sz w:val="26"/>
        </w:rPr>
      </w:pPr>
    </w:p>
    <w:sectPr>
      <w:footerReference r:id="rId1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ConsTitle"/>
    <w:link w:val="Style_10_ch"/>
    <w:pPr>
      <w:ind w:right="19772"/>
    </w:pPr>
    <w:rPr>
      <w:rFonts w:ascii="Arial" w:hAnsi="Arial"/>
      <w:b w:val="1"/>
      <w:sz w:val="32"/>
    </w:rPr>
  </w:style>
  <w:style w:styleId="Style_10_ch" w:type="character">
    <w:name w:val="ConsTitle"/>
    <w:link w:val="Style_10"/>
    <w:rPr>
      <w:rFonts w:ascii="Arial" w:hAnsi="Arial"/>
      <w:b w:val="1"/>
      <w:sz w:val="32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2_ch" w:type="character">
    <w:name w:val="heading 3"/>
    <w:basedOn w:val="Style_3_ch"/>
    <w:link w:val="Style_12"/>
    <w:rPr>
      <w:b w:val="1"/>
      <w:sz w:val="28"/>
    </w:rPr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14" w:type="paragraph">
    <w:name w:val="ConsPlusCell"/>
    <w:link w:val="Style_14_ch"/>
    <w:pPr>
      <w:widowControl w:val="0"/>
      <w:ind/>
    </w:pPr>
    <w:rPr>
      <w:sz w:val="22"/>
    </w:rPr>
  </w:style>
  <w:style w:styleId="Style_14_ch" w:type="character">
    <w:name w:val="ConsPlusCell"/>
    <w:link w:val="Style_14"/>
    <w:rPr>
      <w:sz w:val="22"/>
    </w:rPr>
  </w:style>
  <w:style w:styleId="Style_15" w:type="paragraph">
    <w:name w:val="Body Text"/>
    <w:basedOn w:val="Style_3"/>
    <w:link w:val="Style_15_ch"/>
    <w:pPr>
      <w:spacing w:after="120"/>
      <w:ind/>
    </w:pPr>
    <w:rPr>
      <w:sz w:val="24"/>
    </w:rPr>
  </w:style>
  <w:style w:styleId="Style_15_ch" w:type="character">
    <w:name w:val="Body Text"/>
    <w:basedOn w:val="Style_3_ch"/>
    <w:link w:val="Style_15"/>
    <w:rPr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6" w:type="paragraph">
    <w:name w:val="Body Text 2"/>
    <w:basedOn w:val="Style_3"/>
    <w:link w:val="Style_16_ch"/>
    <w:pPr>
      <w:spacing w:after="120" w:line="480" w:lineRule="auto"/>
      <w:ind/>
    </w:pPr>
  </w:style>
  <w:style w:styleId="Style_16_ch" w:type="character">
    <w:name w:val="Body Text 2"/>
    <w:basedOn w:val="Style_3_ch"/>
    <w:link w:val="Style_16"/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Normal (Web)"/>
    <w:basedOn w:val="Style_3"/>
    <w:link w:val="Style_18_ch"/>
    <w:pPr>
      <w:spacing w:after="119" w:before="280"/>
      <w:ind/>
    </w:pPr>
    <w:rPr>
      <w:sz w:val="24"/>
    </w:rPr>
  </w:style>
  <w:style w:styleId="Style_18_ch" w:type="character">
    <w:name w:val="Normal (Web)"/>
    <w:basedOn w:val="Style_3_ch"/>
    <w:link w:val="Style_18"/>
    <w:rPr>
      <w:sz w:val="24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No Spacing"/>
    <w:link w:val="Style_20_ch"/>
    <w:rPr>
      <w:sz w:val="22"/>
    </w:rPr>
  </w:style>
  <w:style w:styleId="Style_20_ch" w:type="character">
    <w:name w:val="No Spacing"/>
    <w:link w:val="Style_20"/>
    <w:rPr>
      <w:sz w:val="22"/>
    </w:rPr>
  </w:style>
  <w:style w:styleId="Style_21" w:type="paragraph">
    <w:name w:val="heading 1"/>
    <w:basedOn w:val="Style_3"/>
    <w:next w:val="Style_3"/>
    <w:link w:val="Style_21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21_ch" w:type="character">
    <w:name w:val="heading 1"/>
    <w:basedOn w:val="Style_3_ch"/>
    <w:link w:val="Style_21"/>
    <w:rPr>
      <w:b w:val="1"/>
      <w:sz w:val="28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" w:type="paragraph">
    <w:name w:val="footer"/>
    <w:basedOn w:val="Style_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3_ch"/>
    <w:link w:val="Style_2"/>
  </w:style>
  <w:style w:styleId="Style_23" w:type="paragraph">
    <w:name w:val="Default"/>
    <w:link w:val="Style_23_ch"/>
    <w:rPr>
      <w:color w:val="000000"/>
      <w:sz w:val="24"/>
    </w:rPr>
  </w:style>
  <w:style w:styleId="Style_23_ch" w:type="character">
    <w:name w:val="Default"/>
    <w:link w:val="Style_23"/>
    <w:rPr>
      <w:color w:val="000000"/>
      <w:sz w:val="24"/>
    </w:rPr>
  </w:style>
  <w:style w:styleId="Style_24" w:type="paragraph">
    <w:name w:val="Hyperlink"/>
    <w:basedOn w:val="Style_25"/>
    <w:link w:val="Style_24_ch"/>
    <w:rPr>
      <w:color w:val="0000FF"/>
      <w:u w:val="single"/>
    </w:rPr>
  </w:style>
  <w:style w:styleId="Style_24_ch" w:type="character">
    <w:name w:val="Hyperlink"/>
    <w:basedOn w:val="Style_25_ch"/>
    <w:link w:val="Style_24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3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3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Body Text Indent"/>
    <w:basedOn w:val="Style_3"/>
    <w:link w:val="Style_32_ch"/>
    <w:pPr>
      <w:ind w:firstLine="1134" w:left="0"/>
      <w:jc w:val="both"/>
    </w:pPr>
    <w:rPr>
      <w:sz w:val="28"/>
    </w:rPr>
  </w:style>
  <w:style w:styleId="Style_32_ch" w:type="character">
    <w:name w:val="Body Text Indent"/>
    <w:basedOn w:val="Style_3_ch"/>
    <w:link w:val="Style_32"/>
    <w:rPr>
      <w:sz w:val="28"/>
    </w:rPr>
  </w:style>
  <w:style w:styleId="Style_33" w:type="paragraph">
    <w:name w:val="Subtitle"/>
    <w:basedOn w:val="Style_3"/>
    <w:link w:val="Style_3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3_ch" w:type="character">
    <w:name w:val="Subtitle"/>
    <w:basedOn w:val="Style_3_ch"/>
    <w:link w:val="Style_33"/>
    <w:rPr>
      <w:b w:val="1"/>
      <w:sz w:val="26"/>
    </w:rPr>
  </w:style>
  <w:style w:styleId="Style_34" w:type="paragraph">
    <w:name w:val="Balloon Text"/>
    <w:basedOn w:val="Style_3"/>
    <w:link w:val="Style_34_ch"/>
    <w:rPr>
      <w:rFonts w:ascii="Tahoma" w:hAnsi="Tahoma"/>
      <w:sz w:val="16"/>
    </w:rPr>
  </w:style>
  <w:style w:styleId="Style_34_ch" w:type="character">
    <w:name w:val="Balloon Text"/>
    <w:basedOn w:val="Style_3_ch"/>
    <w:link w:val="Style_34"/>
    <w:rPr>
      <w:rFonts w:ascii="Tahoma" w:hAnsi="Tahoma"/>
      <w:sz w:val="16"/>
    </w:rPr>
  </w:style>
  <w:style w:styleId="Style_35" w:type="paragraph">
    <w:name w:val="Title"/>
    <w:basedOn w:val="Style_3"/>
    <w:link w:val="Style_35_ch"/>
    <w:uiPriority w:val="10"/>
    <w:qFormat/>
    <w:pPr>
      <w:ind/>
      <w:jc w:val="center"/>
    </w:pPr>
    <w:rPr>
      <w:sz w:val="28"/>
    </w:rPr>
  </w:style>
  <w:style w:styleId="Style_35_ch" w:type="character">
    <w:name w:val="Title"/>
    <w:basedOn w:val="Style_3_ch"/>
    <w:link w:val="Style_35"/>
    <w:rPr>
      <w:sz w:val="28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2023-09-07T05:49:06Z</dcterms:modified>
</cp:coreProperties>
</file>