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7000000">
      <w:pPr>
        <w:pStyle w:val="Style_3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sz w:val="28"/>
        </w:rPr>
      </w:pPr>
    </w:p>
    <w:p w14:paraId="09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3"/>
        <w:ind/>
        <w:jc w:val="center"/>
      </w:pPr>
    </w:p>
    <w:p w14:paraId="0B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44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C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«Озеленение территории</w:t>
      </w:r>
      <w:r>
        <w:rPr>
          <w:sz w:val="28"/>
        </w:rPr>
        <w:t>» за 2023 год</w:t>
      </w:r>
    </w:p>
    <w:p w14:paraId="0D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от 17.10.2018 г. № 41 «Об утверждении Перечня муниципальных  программ Кагальницкого сельского поселения Азовского района Ростовской области», Администрация Кагальницкого сельского поселения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pStyle w:val="Style_5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«Озеленение территори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од, согласно приложению</w:t>
      </w:r>
      <w:r>
        <w:rPr>
          <w:sz w:val="28"/>
        </w:rPr>
        <w:t xml:space="preserve">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1C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D000000">
      <w:pPr>
        <w:rPr>
          <w:sz w:val="28"/>
        </w:rPr>
      </w:pPr>
    </w:p>
    <w:p w14:paraId="1E000000">
      <w:pPr>
        <w:ind/>
        <w:jc w:val="right"/>
        <w:rPr>
          <w:sz w:val="24"/>
        </w:rPr>
      </w:pPr>
      <w:r>
        <w:rPr>
          <w:sz w:val="24"/>
        </w:rPr>
        <w:t xml:space="preserve">Приложение  </w:t>
      </w:r>
      <w:r>
        <w:rPr>
          <w:sz w:val="24"/>
        </w:rPr>
        <w:t xml:space="preserve">к  постановлению Администрации 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от  26.02.2024</w:t>
      </w:r>
      <w:r>
        <w:rPr>
          <w:sz w:val="24"/>
        </w:rPr>
        <w:t>г. №44</w:t>
      </w:r>
      <w:r>
        <w:rPr>
          <w:sz w:val="24"/>
        </w:rPr>
        <w:t xml:space="preserve"> «Об утверждении отчета </w:t>
      </w:r>
    </w:p>
    <w:p w14:paraId="20000000">
      <w:pPr>
        <w:tabs>
          <w:tab w:leader="none" w:pos="9921" w:val="left"/>
        </w:tabs>
        <w:ind w:right="-2"/>
        <w:jc w:val="right"/>
        <w:rPr>
          <w:sz w:val="24"/>
        </w:rPr>
      </w:pPr>
      <w:r>
        <w:rPr>
          <w:sz w:val="24"/>
        </w:rPr>
        <w:t>о  реализации муниц</w:t>
      </w:r>
      <w:r>
        <w:rPr>
          <w:sz w:val="24"/>
        </w:rPr>
        <w:t>и</w:t>
      </w:r>
      <w:r>
        <w:rPr>
          <w:sz w:val="24"/>
        </w:rPr>
        <w:t xml:space="preserve">пальной программы </w:t>
      </w:r>
      <w:r>
        <w:rPr>
          <w:sz w:val="24"/>
        </w:rPr>
        <w:t xml:space="preserve">Кагальницкого сельского поселения </w:t>
      </w:r>
    </w:p>
    <w:p w14:paraId="21000000">
      <w:pPr>
        <w:tabs>
          <w:tab w:leader="none" w:pos="9921" w:val="left"/>
        </w:tabs>
        <w:ind w:right="-2"/>
        <w:jc w:val="right"/>
        <w:rPr>
          <w:sz w:val="24"/>
        </w:rPr>
      </w:pPr>
      <w:r>
        <w:rPr>
          <w:sz w:val="24"/>
        </w:rPr>
        <w:t>«Озеленение территории»</w:t>
      </w:r>
      <w:r>
        <w:rPr>
          <w:sz w:val="24"/>
        </w:rPr>
        <w:t xml:space="preserve"> за 2023 год»</w:t>
      </w:r>
    </w:p>
    <w:p w14:paraId="22000000">
      <w:pPr>
        <w:ind w:right="4110"/>
        <w:rPr>
          <w:sz w:val="28"/>
        </w:rPr>
      </w:pPr>
    </w:p>
    <w:p w14:paraId="23000000">
      <w:pPr>
        <w:ind/>
        <w:jc w:val="right"/>
        <w:rPr>
          <w:sz w:val="24"/>
        </w:rPr>
      </w:pPr>
    </w:p>
    <w:p w14:paraId="24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</w:p>
    <w:p w14:paraId="29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A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B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C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3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D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</w:p>
    <w:p w14:paraId="2E000000">
      <w:pPr>
        <w:pStyle w:val="Style_7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>увеличение количества зеленых насаждений</w:t>
      </w:r>
      <w:r>
        <w:rPr>
          <w:sz w:val="28"/>
        </w:rPr>
        <w:t>,</w:t>
      </w:r>
      <w:r>
        <w:rPr>
          <w:sz w:val="28"/>
        </w:rPr>
        <w:t xml:space="preserve">  объектов благоустройства и озеленения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2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– произведены уходные работы на территории сквера «Рыбацкий берег»;</w:t>
      </w:r>
    </w:p>
    <w:p w14:paraId="30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- улучшена экологическая обстановка и повышен уровень озеленения территории Кагальницкого сельского поселения. </w:t>
      </w:r>
    </w:p>
    <w:p w14:paraId="31000000">
      <w:pPr>
        <w:spacing w:line="276" w:lineRule="auto"/>
        <w:ind w:firstLine="0" w:left="720"/>
        <w:jc w:val="center"/>
        <w:rPr>
          <w:sz w:val="28"/>
        </w:rPr>
      </w:pPr>
    </w:p>
    <w:p w14:paraId="32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3000000">
      <w:pPr>
        <w:spacing w:line="276" w:lineRule="auto"/>
        <w:ind w:firstLine="720" w:left="0"/>
        <w:jc w:val="both"/>
        <w:rPr>
          <w:b w:val="1"/>
          <w:sz w:val="28"/>
        </w:rPr>
      </w:pPr>
    </w:p>
    <w:p w14:paraId="34000000">
      <w:pPr>
        <w:pStyle w:val="Style_7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«Озеленение территории» предусмотрено выполнение1 подпрограммы, в рамках которой выполняется 2 основных мероприятия: основное мероприятие 1.1. «Расходы на посадку зеленых насаждений», основное мероприятие 1.2. «Содержание зеленых насаждений». степень реализации основных мероприятий выполнена в полном объеме: </w:t>
      </w:r>
    </w:p>
    <w:p w14:paraId="35000000">
      <w:pPr>
        <w:pStyle w:val="Style_7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СРом=2/2=1.</w:t>
      </w:r>
    </w:p>
    <w:p w14:paraId="3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7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8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9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A000000">
      <w:pPr>
        <w:pStyle w:val="Style_7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B000000">
      <w:pPr>
        <w:pStyle w:val="Style_7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фактором, повлиявшим на ход реализации муниципальной программы стало выявление прижившихся растений, в связи с чем мероприятия по инвентаризации зеленых насаждений на территории Кагальницкого сельского поселения были перенесены на 2023 год.</w:t>
      </w:r>
    </w:p>
    <w:p w14:paraId="3C000000">
      <w:pPr>
        <w:pStyle w:val="Style_7"/>
        <w:spacing w:after="0" w:before="0" w:line="276" w:lineRule="auto"/>
        <w:ind/>
        <w:jc w:val="center"/>
        <w:rPr>
          <w:sz w:val="28"/>
        </w:rPr>
      </w:pPr>
    </w:p>
    <w:p w14:paraId="3D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3E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3F000000">
      <w:pPr>
        <w:spacing w:line="276" w:lineRule="auto"/>
        <w:ind w:firstLine="709" w:left="0"/>
        <w:jc w:val="both"/>
        <w:rPr>
          <w:sz w:val="28"/>
        </w:rPr>
      </w:pPr>
    </w:p>
    <w:p w14:paraId="4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составил </w:t>
      </w:r>
      <w:r>
        <w:rPr>
          <w:sz w:val="28"/>
        </w:rPr>
        <w:t>603,5</w:t>
      </w:r>
      <w:r>
        <w:rPr>
          <w:sz w:val="28"/>
        </w:rPr>
        <w:t xml:space="preserve"> тыс. рублей за счет средств местного бюджета.</w:t>
      </w:r>
      <w:r>
        <w:rPr>
          <w:i w:val="1"/>
          <w:sz w:val="18"/>
        </w:rPr>
        <w:t xml:space="preserve">                                                                                    </w:t>
      </w:r>
    </w:p>
    <w:p w14:paraId="4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603,4</w:t>
      </w:r>
      <w:r>
        <w:rPr>
          <w:sz w:val="28"/>
        </w:rPr>
        <w:t xml:space="preserve"> тыс. рублей з</w:t>
      </w:r>
      <w:r>
        <w:rPr>
          <w:sz w:val="28"/>
        </w:rPr>
        <w:t>а счет средств местного бюджета.</w:t>
      </w:r>
      <w:r>
        <w:rPr>
          <w:i w:val="1"/>
          <w:sz w:val="18"/>
        </w:rPr>
        <w:t xml:space="preserve">                                                                                    </w:t>
      </w:r>
    </w:p>
    <w:p w14:paraId="4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0,1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4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ССуз=603,4/603,5=1,</w:t>
      </w:r>
    </w:p>
    <w:p w14:paraId="45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6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Эис=1,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49000000">
      <w:pPr>
        <w:spacing w:line="276" w:lineRule="auto"/>
        <w:ind w:firstLine="709" w:left="0"/>
        <w:jc w:val="both"/>
        <w:rPr>
          <w:sz w:val="28"/>
        </w:rPr>
      </w:pPr>
    </w:p>
    <w:p w14:paraId="4A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4B000000">
      <w:pPr>
        <w:pStyle w:val="Style_7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4C000000">
      <w:pPr>
        <w:pStyle w:val="Style_7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4D000000">
      <w:pPr>
        <w:pStyle w:val="Style_7"/>
        <w:spacing w:after="0" w:before="0" w:line="276" w:lineRule="auto"/>
        <w:ind/>
        <w:jc w:val="center"/>
        <w:rPr>
          <w:sz w:val="28"/>
        </w:rPr>
      </w:pPr>
    </w:p>
    <w:p w14:paraId="4E000000">
      <w:pPr>
        <w:pStyle w:val="Style_8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1</w:t>
      </w:r>
      <w:r>
        <w:rPr>
          <w:sz w:val="28"/>
        </w:rPr>
        <w:t xml:space="preserve"> показател</w:t>
      </w:r>
      <w:r>
        <w:rPr>
          <w:sz w:val="28"/>
        </w:rPr>
        <w:t>ь</w:t>
      </w:r>
      <w:r>
        <w:rPr>
          <w:sz w:val="28"/>
        </w:rPr>
        <w:t xml:space="preserve">, по </w:t>
      </w:r>
      <w:r>
        <w:rPr>
          <w:sz w:val="28"/>
        </w:rPr>
        <w:t>которому</w:t>
      </w:r>
      <w:r>
        <w:rPr>
          <w:sz w:val="28"/>
        </w:rPr>
        <w:t xml:space="preserve"> </w:t>
      </w:r>
      <w:r>
        <w:rPr>
          <w:sz w:val="28"/>
        </w:rPr>
        <w:t>фактическое значение соответствуют плановому.</w:t>
      </w:r>
    </w:p>
    <w:p w14:paraId="4F000000">
      <w:pPr>
        <w:pStyle w:val="Style_8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Суммарная оценка степени достижения целевых показателей </w:t>
      </w:r>
      <w:r>
        <w:rPr>
          <w:sz w:val="28"/>
        </w:rPr>
        <w:t>муниципальной программы и подпрограммы:</w:t>
      </w:r>
    </w:p>
    <w:p w14:paraId="50000000">
      <w:pPr>
        <w:pStyle w:val="Style_8"/>
        <w:spacing w:after="0" w:line="276" w:lineRule="auto"/>
        <w:ind w:firstLine="709" w:left="0"/>
        <w:jc w:val="center"/>
        <w:rPr>
          <w:sz w:val="28"/>
        </w:rPr>
      </w:pPr>
      <w:r>
        <w:rPr>
          <w:sz w:val="28"/>
        </w:rPr>
        <w:t xml:space="preserve"> Со=1/1=1,</w:t>
      </w:r>
    </w:p>
    <w:p w14:paraId="51000000">
      <w:pPr>
        <w:pStyle w:val="Style_8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3000000">
      <w:pPr>
        <w:widowControl w:val="0"/>
        <w:spacing w:line="276" w:lineRule="auto"/>
        <w:ind w:firstLine="709" w:left="0"/>
        <w:jc w:val="both"/>
        <w:rPr>
          <w:sz w:val="28"/>
        </w:rPr>
      </w:pPr>
    </w:p>
    <w:p w14:paraId="54000000">
      <w:pPr>
        <w:pStyle w:val="Style_7"/>
        <w:spacing w:after="0" w:before="0" w:line="276" w:lineRule="auto"/>
        <w:ind/>
        <w:jc w:val="center"/>
        <w:rPr>
          <w:rFonts w:ascii="Times New Roman" w:hAnsi="Times New Roman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5000000">
      <w:pPr>
        <w:pStyle w:val="Style_7"/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9_ch"/>
          <w:rFonts w:ascii="Times New Roman" w:hAnsi="Times New Roman"/>
          <w:sz w:val="28"/>
        </w:rPr>
        <w:t xml:space="preserve"> с</w:t>
      </w:r>
      <w:r>
        <w:rPr>
          <w:rStyle w:val="Style_9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6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7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9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9_ch"/>
          <w:rFonts w:ascii="Times New Roman" w:hAnsi="Times New Roman"/>
          <w:sz w:val="28"/>
        </w:rPr>
        <w:t xml:space="preserve">ы.      </w:t>
      </w:r>
    </w:p>
    <w:p w14:paraId="58000000">
      <w:pPr>
        <w:pStyle w:val="Style_8"/>
        <w:spacing w:line="276" w:lineRule="auto"/>
        <w:ind w:firstLine="0" w:left="720"/>
        <w:jc w:val="center"/>
        <w:rPr>
          <w:sz w:val="28"/>
        </w:rPr>
      </w:pPr>
    </w:p>
    <w:p w14:paraId="59000000">
      <w:pPr>
        <w:pStyle w:val="Style_8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5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>улучшение эстетического вида сельского поселения, создание гармоничной архитектурно-ландшафтной среды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B000000">
      <w:pPr>
        <w:ind/>
        <w:jc w:val="both"/>
        <w:rPr>
          <w:sz w:val="28"/>
        </w:rPr>
      </w:pPr>
    </w:p>
    <w:p w14:paraId="5C000000">
      <w:pPr>
        <w:sectPr>
          <w:footerReference r:id="rId3" w:type="default"/>
          <w:pgSz w:h="16838" w:orient="portrait" w:w="11906"/>
          <w:pgMar w:bottom="709" w:footer="709" w:gutter="0" w:header="709" w:left="1418" w:right="567" w:top="426"/>
        </w:sectPr>
      </w:pPr>
    </w:p>
    <w:p w14:paraId="5D000000">
      <w:pPr>
        <w:tabs>
          <w:tab w:leader="none" w:pos="9921" w:val="left"/>
        </w:tabs>
        <w:ind w:right="-2"/>
        <w:jc w:val="right"/>
        <w:rPr>
          <w:sz w:val="24"/>
        </w:rPr>
      </w:pPr>
    </w:p>
    <w:p w14:paraId="5E000000">
      <w:pPr>
        <w:pStyle w:val="Style_9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5F000000">
      <w:pPr>
        <w:pStyle w:val="Style_9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0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1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2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3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9_ch"/>
          <w:rFonts w:ascii="Times New Roman" w:hAnsi="Times New Roman"/>
          <w:sz w:val="28"/>
        </w:rPr>
        <w:t>«</w:t>
      </w:r>
      <w:r>
        <w:rPr>
          <w:rStyle w:val="Style_9_ch"/>
          <w:rFonts w:ascii="Times New Roman" w:hAnsi="Times New Roman"/>
          <w:sz w:val="28"/>
        </w:rPr>
        <w:t>Озеленение территории</w:t>
      </w:r>
      <w:r>
        <w:rPr>
          <w:rStyle w:val="Style_9_ch"/>
          <w:rFonts w:ascii="Times New Roman" w:hAnsi="Times New Roman"/>
          <w:sz w:val="28"/>
        </w:rPr>
        <w:t>» з</w:t>
      </w:r>
      <w:r>
        <w:rPr>
          <w:rStyle w:val="Style_9_ch"/>
          <w:rFonts w:ascii="Times New Roman" w:hAnsi="Times New Roman"/>
          <w:sz w:val="28"/>
        </w:rPr>
        <w:t xml:space="preserve">а 2023 год   </w:t>
      </w:r>
    </w:p>
    <w:p w14:paraId="64000000">
      <w:pPr>
        <w:ind w:firstLine="0" w:left="-708"/>
        <w:jc w:val="right"/>
        <w:rPr>
          <w:sz w:val="24"/>
        </w:rPr>
      </w:pPr>
    </w:p>
    <w:tbl>
      <w:tblPr>
        <w:tblStyle w:val="Style_10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«Озеленение территории»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Расходы на посадку зеленых насаждений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F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зеленых насаждений объектов благоустройства и озеленения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реализована посадка зеленых насаждений на 3 объектах благоустройства на территории поселения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>1.2.Содержание зеленых насаждений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зеленых насаждений, объектов благоустройства и озеленения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содержание зеленых насаждений на территории сквера «Рыбацкий берег»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F000000">
      <w:pPr>
        <w:widowControl w:val="0"/>
        <w:ind w:firstLine="540" w:left="0"/>
        <w:jc w:val="right"/>
        <w:rPr>
          <w:sz w:val="24"/>
        </w:rPr>
      </w:pPr>
    </w:p>
    <w:p w14:paraId="90000000">
      <w:pPr>
        <w:widowControl w:val="0"/>
        <w:ind/>
        <w:jc w:val="center"/>
        <w:rPr>
          <w:sz w:val="24"/>
        </w:rPr>
      </w:pPr>
      <w:bookmarkStart w:id="1" w:name="Par1422"/>
      <w:bookmarkEnd w:id="1"/>
    </w:p>
    <w:p w14:paraId="91000000">
      <w:pPr>
        <w:widowControl w:val="0"/>
        <w:ind/>
        <w:jc w:val="center"/>
        <w:rPr>
          <w:sz w:val="24"/>
        </w:rPr>
      </w:pPr>
    </w:p>
    <w:p w14:paraId="92000000">
      <w:pPr>
        <w:widowControl w:val="0"/>
        <w:ind/>
        <w:jc w:val="center"/>
        <w:rPr>
          <w:sz w:val="24"/>
        </w:rPr>
      </w:pPr>
    </w:p>
    <w:p w14:paraId="93000000">
      <w:pPr>
        <w:widowControl w:val="0"/>
        <w:ind/>
        <w:jc w:val="center"/>
        <w:rPr>
          <w:sz w:val="24"/>
        </w:rPr>
      </w:pPr>
    </w:p>
    <w:p w14:paraId="94000000">
      <w:pPr>
        <w:pStyle w:val="Style_9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95000000">
      <w:pPr>
        <w:pStyle w:val="Style_9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96000000">
      <w:pPr>
        <w:pStyle w:val="Style_9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7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8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9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A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B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9_ch"/>
          <w:rFonts w:ascii="Times New Roman" w:hAnsi="Times New Roman"/>
          <w:sz w:val="28"/>
        </w:rPr>
        <w:t>Озеленение территории</w:t>
      </w:r>
      <w:r>
        <w:rPr>
          <w:rFonts w:ascii="Times New Roman" w:hAnsi="Times New Roman"/>
          <w:sz w:val="28"/>
        </w:rPr>
        <w:t xml:space="preserve">» за 2023 год </w:t>
      </w:r>
    </w:p>
    <w:p w14:paraId="9C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0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9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9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9_ch"/>
                <w:rFonts w:ascii="Times New Roman" w:hAnsi="Times New Roman"/>
                <w:sz w:val="24"/>
              </w:rPr>
              <w:t>«</w:t>
            </w:r>
            <w:r>
              <w:rPr>
                <w:rStyle w:val="Style_9_ch"/>
                <w:rFonts w:ascii="Times New Roman" w:hAnsi="Times New Roman"/>
                <w:sz w:val="24"/>
              </w:rPr>
              <w:t>Озеленение территории</w:t>
            </w:r>
            <w:r>
              <w:rPr>
                <w:rStyle w:val="Style_9_ch"/>
                <w:rFonts w:ascii="Times New Roman" w:hAnsi="Times New Roman"/>
                <w:sz w:val="24"/>
              </w:rPr>
              <w:t>»</w:t>
            </w:r>
            <w:r>
              <w:rPr>
                <w:rStyle w:val="Style_9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3000000">
      <w:pPr>
        <w:ind/>
        <w:jc w:val="right"/>
        <w:rPr>
          <w:sz w:val="24"/>
        </w:rPr>
      </w:pPr>
    </w:p>
    <w:p w14:paraId="C4000000">
      <w:pPr>
        <w:widowControl w:val="0"/>
        <w:ind/>
        <w:jc w:val="center"/>
        <w:rPr>
          <w:sz w:val="24"/>
        </w:rPr>
      </w:pPr>
    </w:p>
    <w:p w14:paraId="C5000000">
      <w:pPr>
        <w:widowControl w:val="0"/>
        <w:ind/>
        <w:jc w:val="center"/>
        <w:rPr>
          <w:sz w:val="24"/>
        </w:rPr>
      </w:pPr>
    </w:p>
    <w:p w14:paraId="C6000000">
      <w:pPr>
        <w:widowControl w:val="0"/>
        <w:ind/>
        <w:jc w:val="center"/>
        <w:rPr>
          <w:sz w:val="24"/>
        </w:rPr>
      </w:pPr>
    </w:p>
    <w:p w14:paraId="C7000000">
      <w:pPr>
        <w:widowControl w:val="0"/>
        <w:ind/>
        <w:jc w:val="center"/>
        <w:rPr>
          <w:sz w:val="24"/>
        </w:rPr>
      </w:pPr>
    </w:p>
    <w:p w14:paraId="C8000000">
      <w:pPr>
        <w:widowControl w:val="0"/>
        <w:ind/>
        <w:jc w:val="center"/>
        <w:rPr>
          <w:sz w:val="24"/>
        </w:rPr>
      </w:pPr>
    </w:p>
    <w:p w14:paraId="C9000000">
      <w:pPr>
        <w:widowControl w:val="0"/>
        <w:ind/>
        <w:jc w:val="center"/>
        <w:rPr>
          <w:sz w:val="24"/>
        </w:rPr>
      </w:pPr>
    </w:p>
    <w:p w14:paraId="CA000000">
      <w:pPr>
        <w:widowControl w:val="0"/>
        <w:ind/>
        <w:jc w:val="center"/>
        <w:rPr>
          <w:sz w:val="24"/>
        </w:rPr>
      </w:pPr>
    </w:p>
    <w:p w14:paraId="CB000000">
      <w:pPr>
        <w:widowControl w:val="0"/>
        <w:ind/>
        <w:jc w:val="center"/>
        <w:rPr>
          <w:sz w:val="24"/>
        </w:rPr>
      </w:pPr>
    </w:p>
    <w:p w14:paraId="CC000000">
      <w:pPr>
        <w:widowControl w:val="0"/>
        <w:ind/>
        <w:jc w:val="center"/>
        <w:rPr>
          <w:sz w:val="24"/>
        </w:rPr>
      </w:pPr>
    </w:p>
    <w:p w14:paraId="CD000000">
      <w:pPr>
        <w:widowControl w:val="0"/>
        <w:ind/>
        <w:jc w:val="center"/>
        <w:rPr>
          <w:sz w:val="24"/>
        </w:rPr>
      </w:pPr>
    </w:p>
    <w:p w14:paraId="CE000000">
      <w:pPr>
        <w:widowControl w:val="0"/>
        <w:ind/>
        <w:jc w:val="center"/>
        <w:rPr>
          <w:sz w:val="24"/>
        </w:rPr>
      </w:pPr>
    </w:p>
    <w:p w14:paraId="CF000000">
      <w:pPr>
        <w:widowControl w:val="0"/>
        <w:ind/>
        <w:jc w:val="center"/>
        <w:rPr>
          <w:sz w:val="24"/>
        </w:rPr>
      </w:pPr>
    </w:p>
    <w:p w14:paraId="D0000000">
      <w:pPr>
        <w:widowControl w:val="0"/>
        <w:ind/>
        <w:jc w:val="center"/>
        <w:rPr>
          <w:sz w:val="24"/>
        </w:rPr>
      </w:pPr>
    </w:p>
    <w:p w14:paraId="D1000000">
      <w:pPr>
        <w:widowControl w:val="0"/>
        <w:ind/>
        <w:jc w:val="center"/>
        <w:rPr>
          <w:sz w:val="24"/>
        </w:rPr>
      </w:pPr>
    </w:p>
    <w:p w14:paraId="D2000000">
      <w:pPr>
        <w:pStyle w:val="Style_9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D3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D4000000">
      <w:pPr>
        <w:widowControl w:val="0"/>
        <w:ind w:firstLine="540" w:left="0"/>
        <w:jc w:val="right"/>
        <w:rPr>
          <w:sz w:val="24"/>
        </w:rPr>
      </w:pPr>
    </w:p>
    <w:p w14:paraId="D5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D6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0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293"/>
        <w:gridCol w:w="1418"/>
        <w:gridCol w:w="2104"/>
        <w:gridCol w:w="1080"/>
        <w:gridCol w:w="1994"/>
        <w:gridCol w:w="221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28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color w:val="000000"/>
                <w:sz w:val="24"/>
              </w:rPr>
              <w:t>«Озеленение территории»</w:t>
            </w:r>
          </w:p>
          <w:p w14:paraId="E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Уровень обеспечения объектами озеленения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кв.м. на 1 чел.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F1000000">
      <w:pPr>
        <w:rPr>
          <w:sz w:val="24"/>
        </w:rPr>
      </w:pPr>
    </w:p>
    <w:p w14:paraId="F2000000">
      <w:pPr>
        <w:tabs>
          <w:tab w:leader="none" w:pos="2728" w:val="left"/>
        </w:tabs>
        <w:ind/>
        <w:rPr>
          <w:sz w:val="28"/>
        </w:rPr>
      </w:pPr>
    </w:p>
    <w:p w14:paraId="F3000000">
      <w:pPr>
        <w:ind w:firstLine="0" w:left="8505"/>
        <w:jc w:val="right"/>
        <w:rPr>
          <w:color w:val="22272F"/>
          <w:sz w:val="23"/>
        </w:rPr>
      </w:pPr>
    </w:p>
    <w:sectPr>
      <w:footerReference r:id="rId2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rFonts w:ascii="Times New Roman" w:hAnsi="Times New Roman"/>
    </w:rPr>
  </w:style>
  <w:style w:default="1" w:styleId="Style_9_ch" w:type="character">
    <w:name w:val="Normal"/>
    <w:link w:val="Style_9"/>
    <w:rPr>
      <w:rFonts w:ascii="Times New Roman" w:hAnsi="Times New Roman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Default"/>
    <w:link w:val="Style_15_ch"/>
    <w:rPr>
      <w:color w:val="000000"/>
      <w:sz w:val="24"/>
    </w:rPr>
  </w:style>
  <w:style w:styleId="Style_15_ch" w:type="character">
    <w:name w:val="Default"/>
    <w:link w:val="Style_15"/>
    <w:rPr>
      <w:color w:val="000000"/>
      <w:sz w:val="24"/>
    </w:rPr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6_ch" w:type="character">
    <w:name w:val="heading 3"/>
    <w:basedOn w:val="Style_9_ch"/>
    <w:link w:val="Style_16"/>
    <w:rPr>
      <w:b w:val="1"/>
      <w:sz w:val="28"/>
    </w:rPr>
  </w:style>
  <w:style w:styleId="Style_8" w:type="paragraph">
    <w:name w:val="Body Text"/>
    <w:basedOn w:val="Style_9"/>
    <w:link w:val="Style_8_ch"/>
    <w:pPr>
      <w:spacing w:after="120"/>
      <w:ind/>
    </w:pPr>
    <w:rPr>
      <w:sz w:val="24"/>
    </w:rPr>
  </w:style>
  <w:style w:styleId="Style_8_ch" w:type="character">
    <w:name w:val="Body Text"/>
    <w:basedOn w:val="Style_9_ch"/>
    <w:link w:val="Style_8"/>
    <w:rPr>
      <w:sz w:val="24"/>
    </w:rPr>
  </w:style>
  <w:style w:styleId="Style_17" w:type="paragraph">
    <w:name w:val="Balloon Text"/>
    <w:basedOn w:val="Style_9"/>
    <w:link w:val="Style_17_ch"/>
    <w:rPr>
      <w:rFonts w:ascii="Tahoma" w:hAnsi="Tahoma"/>
      <w:sz w:val="16"/>
    </w:rPr>
  </w:style>
  <w:style w:styleId="Style_17_ch" w:type="character">
    <w:name w:val="Balloon Text"/>
    <w:basedOn w:val="Style_9_ch"/>
    <w:link w:val="Style_17"/>
    <w:rPr>
      <w:rFonts w:ascii="Tahoma" w:hAnsi="Tahoma"/>
      <w:sz w:val="16"/>
    </w:rPr>
  </w:style>
  <w:style w:styleId="Style_18" w:type="paragraph">
    <w:name w:val="Body Text 2"/>
    <w:basedOn w:val="Style_9"/>
    <w:link w:val="Style_18_ch"/>
    <w:pPr>
      <w:spacing w:after="120" w:line="480" w:lineRule="auto"/>
      <w:ind/>
    </w:pPr>
  </w:style>
  <w:style w:styleId="Style_18_ch" w:type="character">
    <w:name w:val="Body Text 2"/>
    <w:basedOn w:val="Style_9_ch"/>
    <w:link w:val="Style_18"/>
  </w:style>
  <w:style w:styleId="Style_7" w:type="paragraph">
    <w:name w:val="Normal (Web)"/>
    <w:basedOn w:val="Style_9"/>
    <w:link w:val="Style_7_ch"/>
    <w:pPr>
      <w:spacing w:after="119" w:before="280"/>
      <w:ind/>
    </w:pPr>
    <w:rPr>
      <w:sz w:val="24"/>
    </w:rPr>
  </w:style>
  <w:style w:styleId="Style_7_ch" w:type="character">
    <w:name w:val="Normal (Web)"/>
    <w:basedOn w:val="Style_9_ch"/>
    <w:link w:val="Style_7"/>
    <w:rPr>
      <w:sz w:val="24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9_ch"/>
    <w:link w:val="Style_3"/>
    <w:rPr>
      <w:b w:val="1"/>
      <w:sz w:val="28"/>
    </w:rPr>
  </w:style>
  <w:style w:styleId="Style_23" w:type="paragraph">
    <w:name w:val="No Spacing"/>
    <w:link w:val="Style_23_ch"/>
    <w:rPr>
      <w:sz w:val="22"/>
    </w:rPr>
  </w:style>
  <w:style w:styleId="Style_23_ch" w:type="character">
    <w:name w:val="No Spacing"/>
    <w:link w:val="Style_23"/>
    <w:rPr>
      <w:sz w:val="22"/>
    </w:rPr>
  </w:style>
  <w:style w:styleId="Style_24" w:type="paragraph">
    <w:name w:val="Body Text Indent"/>
    <w:basedOn w:val="Style_9"/>
    <w:link w:val="Style_24_ch"/>
    <w:pPr>
      <w:ind w:firstLine="1134" w:left="0"/>
      <w:jc w:val="both"/>
    </w:pPr>
    <w:rPr>
      <w:sz w:val="28"/>
    </w:rPr>
  </w:style>
  <w:style w:styleId="Style_24_ch" w:type="character">
    <w:name w:val="Body Text Indent"/>
    <w:basedOn w:val="Style_9_ch"/>
    <w:link w:val="Style_24"/>
    <w:rPr>
      <w:sz w:val="28"/>
    </w:rPr>
  </w:style>
  <w:style w:styleId="Style_25" w:type="paragraph">
    <w:name w:val="Hyperlink"/>
    <w:basedOn w:val="Style_22"/>
    <w:link w:val="Style_25_ch"/>
    <w:rPr>
      <w:color w:val="0000FF"/>
      <w:u w:val="single"/>
    </w:rPr>
  </w:style>
  <w:style w:styleId="Style_25_ch" w:type="character">
    <w:name w:val="Hyperlink"/>
    <w:basedOn w:val="Style_22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PlusCell"/>
    <w:link w:val="Style_32_ch"/>
    <w:pPr>
      <w:widowControl w:val="0"/>
      <w:ind/>
    </w:pPr>
    <w:rPr>
      <w:sz w:val="22"/>
    </w:rPr>
  </w:style>
  <w:style w:styleId="Style_32_ch" w:type="character">
    <w:name w:val="ConsPlusCell"/>
    <w:link w:val="Style_32"/>
    <w:rPr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3" w:type="paragraph">
    <w:name w:val="Title"/>
    <w:basedOn w:val="Style_9"/>
    <w:link w:val="Style_33_ch"/>
    <w:uiPriority w:val="10"/>
    <w:qFormat/>
    <w:pPr>
      <w:ind/>
      <w:jc w:val="center"/>
    </w:pPr>
    <w:rPr>
      <w:sz w:val="28"/>
    </w:rPr>
  </w:style>
  <w:style w:styleId="Style_33_ch" w:type="character">
    <w:name w:val="Title"/>
    <w:basedOn w:val="Style_9_ch"/>
    <w:link w:val="Style_33"/>
    <w:rPr>
      <w:sz w:val="28"/>
    </w:rPr>
  </w:style>
  <w:style w:styleId="Style_34" w:type="paragraph">
    <w:name w:val="heading 4"/>
    <w:next w:val="Style_9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9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ConsTitle"/>
    <w:link w:val="Style_36_ch"/>
    <w:pPr>
      <w:ind w:right="19772"/>
    </w:pPr>
    <w:rPr>
      <w:rFonts w:ascii="Arial" w:hAnsi="Arial"/>
      <w:b w:val="1"/>
      <w:sz w:val="32"/>
    </w:rPr>
  </w:style>
  <w:style w:styleId="Style_36_ch" w:type="character">
    <w:name w:val="ConsTitle"/>
    <w:link w:val="Style_36"/>
    <w:rPr>
      <w:rFonts w:ascii="Arial" w:hAnsi="Arial"/>
      <w:b w:val="1"/>
      <w:sz w:val="32"/>
    </w:r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1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2024-03-11T11:21:18Z</dcterms:modified>
</cp:coreProperties>
</file>