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rPr>
          <w:b w:val="1"/>
        </w:rPr>
      </w:pPr>
      <w:r>
        <w:rPr>
          <w:b w:val="1"/>
        </w:rPr>
        <w:t xml:space="preserve">                              </w:t>
      </w:r>
    </w:p>
    <w:p w14:paraId="05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6000000">
      <w:pPr>
        <w:spacing w:after="0" w:line="240" w:lineRule="auto"/>
        <w:ind/>
        <w:jc w:val="center"/>
        <w:rPr>
          <w:rFonts w:ascii="Times New Roman" w:hAnsi="Times New Roman"/>
          <w:sz w:val="28"/>
        </w:rPr>
      </w:pPr>
      <w:r>
        <w:rPr>
          <w:rFonts w:ascii="Times New Roman" w:hAnsi="Times New Roman"/>
          <w:b w:val="1"/>
          <w:sz w:val="28"/>
        </w:rPr>
        <w:t>РОСТОВСКАЯ ОБЛАСТЬ АЗОВСКИЙ РАЙО</w:t>
      </w:r>
      <w:r>
        <w:rPr>
          <w:rFonts w:ascii="Times New Roman" w:hAnsi="Times New Roman"/>
          <w:b w:val="1"/>
          <w:sz w:val="28"/>
        </w:rPr>
        <w:t>Н</w:t>
      </w:r>
    </w:p>
    <w:p w14:paraId="07000000">
      <w:pPr>
        <w:spacing w:line="240" w:lineRule="auto"/>
        <w:ind/>
        <w:jc w:val="center"/>
        <w:rPr>
          <w:rFonts w:ascii="Times New Roman" w:hAnsi="Times New Roman"/>
          <w:b w:val="1"/>
          <w:sz w:val="28"/>
        </w:rPr>
      </w:pPr>
      <w:r>
        <w:rPr>
          <w:rFonts w:ascii="Times New Roman" w:hAnsi="Times New Roman"/>
          <w:b w:val="1"/>
          <w:sz w:val="28"/>
        </w:rPr>
        <w:t xml:space="preserve">АДМИНИСТРАЦИЯ </w:t>
      </w:r>
    </w:p>
    <w:p w14:paraId="08000000">
      <w:pPr>
        <w:spacing w:line="240" w:lineRule="auto"/>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9000000">
      <w:pPr>
        <w:pStyle w:val="Style_4"/>
        <w:ind/>
        <w:jc w:val="center"/>
        <w:rPr>
          <w:sz w:val="28"/>
        </w:rPr>
      </w:pPr>
    </w:p>
    <w:p w14:paraId="0A000000">
      <w:pPr>
        <w:pStyle w:val="Style_4"/>
        <w:ind/>
        <w:jc w:val="center"/>
        <w:rPr>
          <w:sz w:val="28"/>
        </w:rPr>
      </w:pPr>
      <w:r>
        <w:rPr>
          <w:sz w:val="28"/>
        </w:rPr>
        <w:t>ПОСТАНОВЛЕНИЕ</w:t>
      </w:r>
    </w:p>
    <w:p w14:paraId="0B000000">
      <w:pPr>
        <w:pStyle w:val="Style_4"/>
        <w:ind/>
        <w:jc w:val="center"/>
      </w:pPr>
    </w:p>
    <w:p w14:paraId="0C000000">
      <w:pPr>
        <w:pStyle w:val="Style_5"/>
        <w:ind/>
        <w:jc w:val="both"/>
        <w:rPr>
          <w:b w:val="0"/>
          <w:sz w:val="28"/>
        </w:rPr>
      </w:pPr>
      <w:r>
        <w:rPr>
          <w:b w:val="0"/>
          <w:sz w:val="28"/>
        </w:rPr>
        <w:t>26.02.2024</w:t>
      </w:r>
      <w:r>
        <w:rPr>
          <w:b w:val="0"/>
          <w:sz w:val="28"/>
        </w:rPr>
        <w:t xml:space="preserve"> г.</w:t>
      </w:r>
      <w:r>
        <w:rPr>
          <w:b w:val="0"/>
          <w:sz w:val="28"/>
        </w:rPr>
        <w:t xml:space="preserve">                                  </w:t>
      </w:r>
      <w:r>
        <w:rPr>
          <w:b w:val="0"/>
          <w:sz w:val="28"/>
        </w:rPr>
        <w:tab/>
      </w:r>
      <w:r>
        <w:rPr>
          <w:b w:val="0"/>
          <w:sz w:val="28"/>
        </w:rPr>
        <w:t xml:space="preserve">   </w:t>
      </w:r>
      <w:r>
        <w:rPr>
          <w:b w:val="0"/>
          <w:sz w:val="28"/>
        </w:rPr>
        <w:t>№</w:t>
      </w:r>
      <w:r>
        <w:rPr>
          <w:b w:val="0"/>
          <w:sz w:val="28"/>
        </w:rPr>
        <w:t>39</w:t>
      </w:r>
      <w:r>
        <w:rPr>
          <w:b w:val="0"/>
          <w:sz w:val="28"/>
        </w:rPr>
        <w:t xml:space="preserve">                                                  </w:t>
      </w:r>
      <w:r>
        <w:rPr>
          <w:b w:val="0"/>
          <w:sz w:val="28"/>
        </w:rPr>
        <w:t>с.Кагальник</w:t>
      </w:r>
    </w:p>
    <w:p w14:paraId="0D000000">
      <w:pPr>
        <w:rPr>
          <w:b w:val="1"/>
          <w:sz w:val="28"/>
        </w:rPr>
      </w:pPr>
    </w:p>
    <w:p w14:paraId="0E000000">
      <w:pPr>
        <w:ind w:right="4110"/>
        <w:rPr>
          <w:sz w:val="28"/>
        </w:rPr>
      </w:pPr>
      <w:r>
        <w:rPr>
          <w:sz w:val="28"/>
        </w:rPr>
        <w:t xml:space="preserve">Об утверждении </w:t>
      </w:r>
      <w:r>
        <w:rPr>
          <w:sz w:val="28"/>
        </w:rPr>
        <w:t xml:space="preserve">отчета </w:t>
      </w:r>
      <w:r>
        <w:rPr>
          <w:sz w:val="28"/>
        </w:rPr>
        <w:t>о</w:t>
      </w:r>
      <w:r>
        <w:rPr>
          <w:sz w:val="28"/>
        </w:rPr>
        <w:t xml:space="preserve"> р</w:t>
      </w:r>
      <w:r>
        <w:rPr>
          <w:sz w:val="28"/>
        </w:rPr>
        <w:t xml:space="preserve">еализации </w:t>
      </w:r>
      <w:r>
        <w:rPr>
          <w:sz w:val="28"/>
        </w:rPr>
        <w:t>муниц</w:t>
      </w:r>
      <w:r>
        <w:rPr>
          <w:sz w:val="28"/>
        </w:rPr>
        <w:t>и</w:t>
      </w:r>
      <w:r>
        <w:rPr>
          <w:sz w:val="28"/>
        </w:rPr>
        <w:t>пальной</w:t>
      </w:r>
      <w:r>
        <w:rPr>
          <w:sz w:val="28"/>
        </w:rPr>
        <w:t xml:space="preserve"> </w:t>
      </w:r>
      <w:r>
        <w:rPr>
          <w:sz w:val="28"/>
        </w:rPr>
        <w:t xml:space="preserve">программы </w:t>
      </w:r>
      <w:r>
        <w:rPr>
          <w:sz w:val="28"/>
        </w:rPr>
        <w:t xml:space="preserve">Кагальницкого сельского поселения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w:t>
      </w:r>
      <w:r>
        <w:rPr>
          <w:sz w:val="28"/>
        </w:rPr>
        <w:t>о</w:t>
      </w:r>
      <w:r>
        <w:rPr>
          <w:sz w:val="28"/>
        </w:rPr>
        <w:t>сти</w:t>
      </w:r>
      <w:r>
        <w:rPr>
          <w:sz w:val="28"/>
        </w:rPr>
        <w:t>» за 2023 год</w:t>
      </w:r>
    </w:p>
    <w:p w14:paraId="0F000000">
      <w:pPr>
        <w:ind w:right="4110"/>
        <w:rPr>
          <w:sz w:val="28"/>
        </w:rPr>
      </w:pPr>
    </w:p>
    <w:p w14:paraId="10000000">
      <w:pPr>
        <w:ind w:firstLine="567" w:left="0"/>
        <w:jc w:val="both"/>
        <w:rPr>
          <w:sz w:val="28"/>
        </w:rPr>
      </w:pPr>
      <w:r>
        <w:rPr>
          <w:sz w:val="28"/>
        </w:rPr>
        <w:tab/>
      </w:r>
      <w:r>
        <w:rPr>
          <w:sz w:val="28"/>
        </w:rPr>
        <w:t xml:space="preserve">В соответствии с постановлениями Администрации </w:t>
      </w:r>
      <w:r>
        <w:rPr>
          <w:sz w:val="28"/>
        </w:rPr>
        <w:t>Кагальницкого сельского  поселения</w:t>
      </w:r>
      <w:r>
        <w:rPr>
          <w:sz w:val="28"/>
        </w:rPr>
        <w:t xml:space="preserve"> от 22.10.2018 г. №134 «</w:t>
      </w:r>
      <w:r>
        <w:rPr>
          <w:sz w:val="28"/>
        </w:rPr>
        <w:t>Об утверждении Порядка разработки, реализации и оценки эффективности муниципальных программ Кагальницкого сельского поселения</w:t>
      </w:r>
      <w:r>
        <w:rPr>
          <w:sz w:val="28"/>
        </w:rPr>
        <w:t xml:space="preserve">»,  </w:t>
      </w:r>
      <w:r>
        <w:rPr>
          <w:rStyle w:val="Style_6_ch"/>
          <w:sz w:val="28"/>
        </w:rPr>
        <w:t>от 22</w:t>
      </w:r>
      <w:r>
        <w:rPr>
          <w:sz w:val="28"/>
        </w:rPr>
        <w:t xml:space="preserve">.10.2018 г. №135 «Об утверждении Методических рекомендаций по разработке и реализации муниципальных программ Кагальницкого сельского поселения», распоряжения </w:t>
      </w:r>
      <w:r>
        <w:rPr>
          <w:rStyle w:val="Style_6_ch"/>
          <w:sz w:val="28"/>
        </w:rPr>
        <w:t>от 17</w:t>
      </w:r>
      <w:r>
        <w:rPr>
          <w:sz w:val="28"/>
        </w:rPr>
        <w:t xml:space="preserve">.10.2018 г. № 41 </w:t>
      </w:r>
      <w:r>
        <w:rPr>
          <w:sz w:val="28"/>
        </w:rPr>
        <w:t>«</w:t>
      </w:r>
      <w:r>
        <w:rPr>
          <w:sz w:val="28"/>
        </w:rPr>
        <w:t>Об утверждении Перечня муниципальных программ Кагальницкого сельского поселения Азовского района Ростовской области</w:t>
      </w:r>
      <w:r>
        <w:rPr>
          <w:sz w:val="28"/>
        </w:rPr>
        <w:t>», Администрация Кагальницкого сельского поселения</w:t>
      </w:r>
    </w:p>
    <w:p w14:paraId="11000000">
      <w:pPr>
        <w:ind w:firstLine="709" w:left="0"/>
        <w:jc w:val="center"/>
        <w:rPr>
          <w:sz w:val="28"/>
        </w:rPr>
      </w:pPr>
      <w:r>
        <w:rPr>
          <w:sz w:val="28"/>
        </w:rPr>
        <w:t>ПОСТАНОВЛЯЕТ:</w:t>
      </w:r>
    </w:p>
    <w:p w14:paraId="12000000">
      <w:pPr>
        <w:ind w:firstLine="709" w:left="0"/>
        <w:rPr>
          <w:sz w:val="28"/>
        </w:rPr>
      </w:pPr>
    </w:p>
    <w:p w14:paraId="13000000">
      <w:pPr>
        <w:ind w:firstLine="567" w:left="0"/>
        <w:jc w:val="both"/>
        <w:rPr>
          <w:sz w:val="28"/>
        </w:rPr>
      </w:pPr>
      <w:r>
        <w:rPr>
          <w:sz w:val="28"/>
        </w:rPr>
        <w:t xml:space="preserve">1. Утвердить </w:t>
      </w:r>
      <w:r>
        <w:rPr>
          <w:sz w:val="28"/>
        </w:rPr>
        <w:t>Отчет о</w:t>
      </w:r>
      <w:r>
        <w:rPr>
          <w:sz w:val="28"/>
        </w:rPr>
        <w:t xml:space="preserve"> </w:t>
      </w:r>
      <w:r>
        <w:rPr>
          <w:sz w:val="28"/>
        </w:rPr>
        <w:t>реализации муниципальной программы</w:t>
      </w:r>
      <w:r>
        <w:rPr>
          <w:sz w:val="28"/>
        </w:rPr>
        <w:t xml:space="preserve"> Кагальницкого сельского поселения</w:t>
      </w:r>
      <w:r>
        <w:rPr>
          <w:sz w:val="28"/>
        </w:rPr>
        <w:t xml:space="preserve"> </w:t>
      </w:r>
      <w:r>
        <w:rPr>
          <w:sz w:val="28"/>
        </w:rPr>
        <w:t>«</w:t>
      </w:r>
      <w:r>
        <w:rPr>
          <w:sz w:val="28"/>
        </w:rPr>
        <w:t>Участие в предупреждении и ликв</w:t>
      </w:r>
      <w:r>
        <w:rPr>
          <w:sz w:val="28"/>
        </w:rPr>
        <w:t>и</w:t>
      </w:r>
      <w:r>
        <w:rPr>
          <w:sz w:val="28"/>
        </w:rPr>
        <w:t>дации последствий чрезвычайных ситуаций в границах  поселения, пожарной безопасности</w:t>
      </w:r>
      <w:r>
        <w:rPr>
          <w:sz w:val="28"/>
        </w:rPr>
        <w:t>»</w:t>
      </w:r>
      <w:r>
        <w:rPr>
          <w:sz w:val="28"/>
        </w:rPr>
        <w:t xml:space="preserve"> </w:t>
      </w:r>
      <w:r>
        <w:rPr>
          <w:sz w:val="28"/>
        </w:rPr>
        <w:t>за 20</w:t>
      </w:r>
      <w:r>
        <w:rPr>
          <w:sz w:val="28"/>
        </w:rPr>
        <w:t>2</w:t>
      </w:r>
      <w:r>
        <w:rPr>
          <w:sz w:val="28"/>
        </w:rPr>
        <w:t>3</w:t>
      </w:r>
      <w:r>
        <w:rPr>
          <w:sz w:val="28"/>
        </w:rPr>
        <w:t xml:space="preserve"> </w:t>
      </w:r>
      <w:r>
        <w:rPr>
          <w:sz w:val="28"/>
        </w:rPr>
        <w:t>г</w:t>
      </w:r>
      <w:r>
        <w:rPr>
          <w:sz w:val="28"/>
        </w:rPr>
        <w:t>од</w:t>
      </w:r>
      <w:r>
        <w:rPr>
          <w:sz w:val="28"/>
        </w:rPr>
        <w:t xml:space="preserve">, согласно приложению </w:t>
      </w:r>
      <w:r>
        <w:rPr>
          <w:sz w:val="28"/>
        </w:rPr>
        <w:t>к настоящему постановлению.</w:t>
      </w:r>
    </w:p>
    <w:p w14:paraId="14000000">
      <w:pPr>
        <w:ind w:firstLine="709" w:left="0"/>
        <w:jc w:val="both"/>
        <w:rPr>
          <w:sz w:val="28"/>
        </w:rPr>
      </w:pPr>
      <w:r>
        <w:rPr>
          <w:sz w:val="28"/>
        </w:rPr>
        <w:t xml:space="preserve">2. </w:t>
      </w:r>
      <w:r>
        <w:rPr>
          <w:sz w:val="28"/>
        </w:rPr>
        <w:t xml:space="preserve">Заведующему сектором экономики и финансов Куцкевич Е.И. </w:t>
      </w:r>
      <w:r>
        <w:rPr>
          <w:sz w:val="28"/>
        </w:rPr>
        <w:t>разме</w:t>
      </w:r>
      <w:r>
        <w:rPr>
          <w:sz w:val="28"/>
        </w:rPr>
        <w:t>стить настоящее постановление</w:t>
      </w:r>
      <w:r>
        <w:rPr>
          <w:sz w:val="28"/>
        </w:rPr>
        <w:t xml:space="preserve"> на официальном сайте А</w:t>
      </w:r>
      <w:r>
        <w:rPr>
          <w:sz w:val="28"/>
        </w:rPr>
        <w:t xml:space="preserve">дминистрации Кагальницкого сельского поселения </w:t>
      </w:r>
      <w:r>
        <w:rPr>
          <w:sz w:val="28"/>
        </w:rPr>
        <w:t xml:space="preserve"> </w:t>
      </w:r>
      <w:r>
        <w:rPr>
          <w:rStyle w:val="Style_7_ch"/>
          <w:sz w:val="28"/>
        </w:rPr>
        <w:fldChar w:fldCharType="begin"/>
      </w:r>
      <w:r>
        <w:rPr>
          <w:rStyle w:val="Style_7_ch"/>
          <w:sz w:val="28"/>
        </w:rPr>
        <w:instrText>HYPERLINK "http://www.kagalnickoe.ru"</w:instrText>
      </w:r>
      <w:r>
        <w:rPr>
          <w:rStyle w:val="Style_7_ch"/>
          <w:sz w:val="28"/>
        </w:rPr>
        <w:fldChar w:fldCharType="separate"/>
      </w:r>
      <w:r>
        <w:rPr>
          <w:rStyle w:val="Style_7_ch"/>
          <w:sz w:val="28"/>
        </w:rPr>
        <w:t>www.</w:t>
      </w:r>
      <w:r>
        <w:rPr>
          <w:rStyle w:val="Style_7_ch"/>
          <w:sz w:val="28"/>
        </w:rPr>
        <w:t>kagalnickoe</w:t>
      </w:r>
      <w:r>
        <w:rPr>
          <w:rStyle w:val="Style_7_ch"/>
          <w:sz w:val="28"/>
        </w:rPr>
        <w:t>.</w:t>
      </w:r>
      <w:r>
        <w:rPr>
          <w:rStyle w:val="Style_7_ch"/>
          <w:sz w:val="28"/>
        </w:rPr>
        <w:t>ru</w:t>
      </w:r>
      <w:r>
        <w:rPr>
          <w:rStyle w:val="Style_7_ch"/>
          <w:sz w:val="28"/>
        </w:rPr>
        <w:fldChar w:fldCharType="end"/>
      </w:r>
      <w:r>
        <w:rPr>
          <w:sz w:val="28"/>
        </w:rPr>
        <w:t>.</w:t>
      </w:r>
    </w:p>
    <w:p w14:paraId="15000000">
      <w:pPr>
        <w:ind w:firstLine="567" w:left="0"/>
        <w:jc w:val="both"/>
        <w:rPr>
          <w:sz w:val="28"/>
        </w:rPr>
      </w:pPr>
    </w:p>
    <w:p w14:paraId="16000000">
      <w:pPr>
        <w:ind w:firstLine="567" w:left="0"/>
        <w:jc w:val="both"/>
        <w:rPr>
          <w:sz w:val="28"/>
        </w:rPr>
      </w:pPr>
    </w:p>
    <w:p w14:paraId="17000000">
      <w:pPr>
        <w:ind w:firstLine="567" w:left="0"/>
        <w:jc w:val="both"/>
        <w:rPr>
          <w:sz w:val="28"/>
        </w:rPr>
      </w:pPr>
    </w:p>
    <w:p w14:paraId="18000000">
      <w:pPr>
        <w:ind w:firstLine="567" w:left="0"/>
        <w:jc w:val="both"/>
        <w:rPr>
          <w:sz w:val="28"/>
        </w:rPr>
      </w:pPr>
    </w:p>
    <w:p w14:paraId="19000000">
      <w:pPr>
        <w:ind/>
        <w:jc w:val="both"/>
        <w:rPr>
          <w:sz w:val="28"/>
        </w:rPr>
      </w:pPr>
    </w:p>
    <w:p w14:paraId="1A000000">
      <w:pPr>
        <w:ind/>
        <w:jc w:val="both"/>
        <w:rPr>
          <w:sz w:val="28"/>
        </w:rPr>
      </w:pPr>
      <w:r>
        <w:rPr>
          <w:sz w:val="28"/>
        </w:rPr>
        <w:t>Глава А</w:t>
      </w:r>
      <w:r>
        <w:rPr>
          <w:sz w:val="28"/>
        </w:rPr>
        <w:t>дминистрации</w:t>
      </w:r>
    </w:p>
    <w:p w14:paraId="1B000000">
      <w:pPr>
        <w:ind/>
        <w:jc w:val="both"/>
        <w:rPr>
          <w:sz w:val="28"/>
        </w:rPr>
      </w:pPr>
      <w:r>
        <w:rPr>
          <w:sz w:val="28"/>
        </w:rPr>
        <w:t>Кагальницкого сельского поселения</w:t>
      </w:r>
      <w:r>
        <w:rPr>
          <w:sz w:val="28"/>
        </w:rPr>
        <w:tab/>
      </w:r>
      <w:r>
        <w:rPr>
          <w:sz w:val="28"/>
        </w:rPr>
        <w:tab/>
      </w:r>
      <w:r>
        <w:rPr>
          <w:sz w:val="28"/>
        </w:rPr>
        <w:t xml:space="preserve">                  </w:t>
      </w:r>
      <w:r>
        <w:rPr>
          <w:sz w:val="28"/>
        </w:rPr>
        <w:tab/>
      </w:r>
      <w:r>
        <w:rPr>
          <w:sz w:val="28"/>
        </w:rPr>
        <w:tab/>
      </w:r>
      <w:r>
        <w:rPr>
          <w:sz w:val="28"/>
        </w:rPr>
        <w:t>К.А.</w:t>
      </w:r>
      <w:r>
        <w:rPr>
          <w:sz w:val="28"/>
        </w:rPr>
        <w:t xml:space="preserve"> </w:t>
      </w:r>
      <w:r>
        <w:rPr>
          <w:sz w:val="28"/>
        </w:rPr>
        <w:t>Малерян</w:t>
      </w:r>
    </w:p>
    <w:p w14:paraId="1C000000">
      <w:pPr>
        <w:tabs>
          <w:tab w:leader="none" w:pos="1000" w:val="left"/>
        </w:tabs>
        <w:ind/>
        <w:jc w:val="both"/>
        <w:rPr>
          <w:sz w:val="24"/>
        </w:rPr>
      </w:pPr>
    </w:p>
    <w:p w14:paraId="1D000000">
      <w:pPr>
        <w:tabs>
          <w:tab w:leader="none" w:pos="1000" w:val="left"/>
        </w:tabs>
        <w:ind/>
        <w:jc w:val="both"/>
        <w:rPr>
          <w:sz w:val="24"/>
        </w:rPr>
      </w:pPr>
    </w:p>
    <w:p w14:paraId="1E000000">
      <w:pPr>
        <w:tabs>
          <w:tab w:leader="none" w:pos="1000" w:val="left"/>
        </w:tabs>
        <w:ind/>
        <w:jc w:val="both"/>
        <w:rPr>
          <w:sz w:val="24"/>
        </w:rPr>
      </w:pPr>
    </w:p>
    <w:p w14:paraId="1F000000">
      <w:pPr>
        <w:pStyle w:val="Style_8"/>
        <w:rPr>
          <w:rFonts w:ascii="Times New Roman" w:hAnsi="Times New Roman"/>
        </w:rPr>
      </w:pPr>
      <w:r>
        <w:rPr>
          <w:rFonts w:ascii="Times New Roman" w:hAnsi="Times New Roman"/>
        </w:rPr>
        <w:t>.</w:t>
      </w:r>
    </w:p>
    <w:p w14:paraId="20000000">
      <w:pPr>
        <w:sectPr>
          <w:footerReference r:id="rId2" w:type="default"/>
          <w:pgSz w:h="16840" w:orient="portrait" w:w="11907"/>
          <w:pgMar w:bottom="709" w:footer="720" w:gutter="0" w:header="720" w:left="1276" w:right="567" w:top="851"/>
        </w:sectPr>
      </w:pPr>
    </w:p>
    <w:p w14:paraId="21000000">
      <w:pPr>
        <w:spacing w:after="0"/>
        <w:ind/>
        <w:contextualSpacing w:val="1"/>
        <w:jc w:val="right"/>
        <w:rPr>
          <w:rFonts w:ascii="Times New Roman" w:hAnsi="Times New Roman"/>
          <w:sz w:val="24"/>
        </w:rPr>
      </w:pPr>
      <w:r>
        <w:rPr>
          <w:rFonts w:ascii="Times New Roman" w:hAnsi="Times New Roman"/>
          <w:sz w:val="24"/>
        </w:rPr>
        <w:t>Приложение к постановлению</w:t>
      </w:r>
    </w:p>
    <w:p w14:paraId="22000000">
      <w:pPr>
        <w:spacing w:after="0"/>
        <w:ind w:firstLine="709" w:left="0"/>
        <w:contextualSpacing w:val="1"/>
        <w:jc w:val="right"/>
        <w:rPr>
          <w:rFonts w:ascii="Times New Roman" w:hAnsi="Times New Roman"/>
          <w:sz w:val="24"/>
        </w:rPr>
      </w:pPr>
      <w:r>
        <w:rPr>
          <w:rFonts w:ascii="Times New Roman" w:hAnsi="Times New Roman"/>
          <w:sz w:val="24"/>
        </w:rPr>
        <w:t>Администрации Кагальницкого сельского поселения</w:t>
      </w:r>
    </w:p>
    <w:p w14:paraId="23000000">
      <w:pPr>
        <w:ind/>
        <w:jc w:val="right"/>
        <w:rPr>
          <w:sz w:val="24"/>
        </w:rPr>
      </w:pPr>
      <w:r>
        <w:rPr>
          <w:rFonts w:ascii="Times New Roman" w:hAnsi="Times New Roman"/>
          <w:sz w:val="24"/>
        </w:rPr>
        <w:t>от 26.02.2024 №39</w:t>
      </w:r>
      <w:r>
        <w:rPr>
          <w:sz w:val="24"/>
        </w:rPr>
        <w:t xml:space="preserve"> «</w:t>
      </w:r>
      <w:r>
        <w:rPr>
          <w:sz w:val="24"/>
        </w:rPr>
        <w:t xml:space="preserve">Об утверждении отчета </w:t>
      </w:r>
    </w:p>
    <w:p w14:paraId="24000000">
      <w:pPr>
        <w:ind/>
        <w:jc w:val="right"/>
        <w:rPr>
          <w:sz w:val="24"/>
        </w:rPr>
      </w:pPr>
      <w:r>
        <w:rPr>
          <w:sz w:val="24"/>
        </w:rPr>
        <w:t>о реализации муниц</w:t>
      </w:r>
      <w:r>
        <w:rPr>
          <w:sz w:val="24"/>
        </w:rPr>
        <w:t>и</w:t>
      </w:r>
      <w:r>
        <w:rPr>
          <w:sz w:val="24"/>
        </w:rPr>
        <w:t xml:space="preserve">пальной программы </w:t>
      </w:r>
    </w:p>
    <w:p w14:paraId="25000000">
      <w:pPr>
        <w:ind/>
        <w:jc w:val="right"/>
        <w:rPr>
          <w:sz w:val="24"/>
        </w:rPr>
      </w:pPr>
      <w:r>
        <w:rPr>
          <w:sz w:val="24"/>
        </w:rPr>
        <w:t xml:space="preserve">Кагальницкого сельского поселения </w:t>
      </w:r>
    </w:p>
    <w:p w14:paraId="26000000">
      <w:pPr>
        <w:ind/>
        <w:jc w:val="right"/>
        <w:rPr>
          <w:sz w:val="24"/>
        </w:rPr>
      </w:pPr>
      <w:r>
        <w:rPr>
          <w:sz w:val="24"/>
        </w:rPr>
        <w:t>«Участие в предупреждении и ликв</w:t>
      </w:r>
      <w:r>
        <w:rPr>
          <w:sz w:val="24"/>
        </w:rPr>
        <w:t>и</w:t>
      </w:r>
      <w:r>
        <w:rPr>
          <w:sz w:val="24"/>
        </w:rPr>
        <w:t xml:space="preserve">дации </w:t>
      </w:r>
    </w:p>
    <w:p w14:paraId="27000000">
      <w:pPr>
        <w:ind/>
        <w:jc w:val="right"/>
        <w:rPr>
          <w:sz w:val="24"/>
        </w:rPr>
      </w:pPr>
      <w:r>
        <w:rPr>
          <w:sz w:val="24"/>
        </w:rPr>
        <w:t xml:space="preserve">последствий чрезвычайных ситуаций в границах  </w:t>
      </w:r>
    </w:p>
    <w:p w14:paraId="28000000">
      <w:pPr>
        <w:ind/>
        <w:jc w:val="right"/>
        <w:rPr>
          <w:sz w:val="24"/>
        </w:rPr>
      </w:pPr>
      <w:r>
        <w:rPr>
          <w:sz w:val="24"/>
        </w:rPr>
        <w:t>поселения, пожарной безопасн</w:t>
      </w:r>
      <w:r>
        <w:rPr>
          <w:sz w:val="24"/>
        </w:rPr>
        <w:t>о</w:t>
      </w:r>
      <w:r>
        <w:rPr>
          <w:sz w:val="24"/>
        </w:rPr>
        <w:t>сти»</w:t>
      </w:r>
      <w:r>
        <w:rPr>
          <w:sz w:val="24"/>
        </w:rPr>
        <w:t xml:space="preserve"> за 2023 год</w:t>
      </w:r>
    </w:p>
    <w:p w14:paraId="29000000">
      <w:pPr>
        <w:widowControl w:val="0"/>
        <w:spacing w:line="276" w:lineRule="auto"/>
        <w:ind/>
        <w:jc w:val="center"/>
        <w:outlineLvl w:val="1"/>
        <w:rPr>
          <w:sz w:val="28"/>
        </w:rPr>
      </w:pPr>
    </w:p>
    <w:p w14:paraId="2A000000">
      <w:pPr>
        <w:widowControl w:val="0"/>
        <w:spacing w:line="276" w:lineRule="auto"/>
        <w:ind/>
        <w:jc w:val="center"/>
        <w:outlineLvl w:val="1"/>
        <w:rPr>
          <w:sz w:val="28"/>
        </w:rPr>
      </w:pPr>
      <w:r>
        <w:rPr>
          <w:sz w:val="28"/>
        </w:rPr>
        <w:t>Отчет</w:t>
      </w:r>
    </w:p>
    <w:p w14:paraId="2B000000">
      <w:pPr>
        <w:widowControl w:val="0"/>
        <w:spacing w:line="276" w:lineRule="auto"/>
        <w:ind/>
        <w:jc w:val="center"/>
        <w:outlineLvl w:val="1"/>
        <w:rPr>
          <w:sz w:val="28"/>
        </w:rPr>
      </w:pPr>
      <w:r>
        <w:rPr>
          <w:sz w:val="28"/>
        </w:rPr>
        <w:t xml:space="preserve">о реализации муниципальной программы </w:t>
      </w:r>
      <w:r>
        <w:rPr>
          <w:sz w:val="28"/>
        </w:rPr>
        <w:t>Кагальницкого</w:t>
      </w:r>
      <w:r>
        <w:rPr>
          <w:sz w:val="28"/>
        </w:rPr>
        <w:t xml:space="preserve"> сельского поселения </w:t>
      </w:r>
      <w:r>
        <w:rPr>
          <w:sz w:val="28"/>
        </w:rPr>
        <w:t>«Участие в предупреждении и ликвидации</w:t>
      </w:r>
      <w:r>
        <w:rPr>
          <w:sz w:val="28"/>
        </w:rPr>
        <w:t xml:space="preserve"> </w:t>
      </w:r>
      <w:r>
        <w:rPr>
          <w:sz w:val="28"/>
        </w:rPr>
        <w:t>последствий чрезвычайных ситуаций в границах поселения, пожарной безопасности»</w:t>
      </w:r>
    </w:p>
    <w:p w14:paraId="2C000000">
      <w:pPr>
        <w:widowControl w:val="0"/>
        <w:spacing w:line="276" w:lineRule="auto"/>
        <w:ind/>
        <w:jc w:val="center"/>
        <w:outlineLvl w:val="1"/>
        <w:rPr>
          <w:sz w:val="28"/>
        </w:rPr>
      </w:pPr>
      <w:r>
        <w:rPr>
          <w:sz w:val="28"/>
        </w:rPr>
        <w:t xml:space="preserve"> за </w:t>
      </w:r>
      <w:r>
        <w:rPr>
          <w:sz w:val="28"/>
        </w:rPr>
        <w:t>20</w:t>
      </w:r>
      <w:r>
        <w:rPr>
          <w:sz w:val="28"/>
        </w:rPr>
        <w:t>23</w:t>
      </w:r>
      <w:r>
        <w:rPr>
          <w:sz w:val="28"/>
        </w:rPr>
        <w:t xml:space="preserve"> год</w:t>
      </w:r>
    </w:p>
    <w:p w14:paraId="2D000000">
      <w:pPr>
        <w:pStyle w:val="Style_9"/>
        <w:widowControl w:val="1"/>
        <w:spacing w:line="276" w:lineRule="auto"/>
        <w:ind w:firstLine="0" w:left="720"/>
        <w:jc w:val="center"/>
        <w:rPr>
          <w:rFonts w:ascii="Times New Roman" w:hAnsi="Times New Roman"/>
          <w:spacing w:val="-8"/>
          <w:sz w:val="28"/>
        </w:rPr>
      </w:pPr>
    </w:p>
    <w:p w14:paraId="2E000000">
      <w:pPr>
        <w:pStyle w:val="Style_9"/>
        <w:widowControl w:val="1"/>
        <w:spacing w:line="276" w:lineRule="auto"/>
        <w:ind w:firstLine="0" w:left="720"/>
        <w:jc w:val="center"/>
        <w:rPr>
          <w:rFonts w:ascii="Times New Roman" w:hAnsi="Times New Roman"/>
          <w:b w:val="1"/>
          <w:color w:val="000000"/>
          <w:spacing w:val="-8"/>
          <w:sz w:val="28"/>
        </w:rPr>
      </w:pPr>
      <w:r>
        <w:rPr>
          <w:rFonts w:ascii="Times New Roman" w:hAnsi="Times New Roman"/>
          <w:b w:val="1"/>
          <w:color w:val="000000"/>
          <w:spacing w:val="-8"/>
          <w:sz w:val="28"/>
        </w:rPr>
        <w:t xml:space="preserve">Раздел 1. Конкретные результаты, достигнутые за </w:t>
      </w:r>
      <w:r>
        <w:rPr>
          <w:rFonts w:ascii="Times New Roman" w:hAnsi="Times New Roman"/>
          <w:b w:val="1"/>
          <w:color w:val="000000"/>
          <w:spacing w:val="-8"/>
          <w:sz w:val="28"/>
        </w:rPr>
        <w:t>20</w:t>
      </w:r>
      <w:r>
        <w:rPr>
          <w:rFonts w:ascii="Times New Roman" w:hAnsi="Times New Roman"/>
          <w:b w:val="1"/>
          <w:color w:val="000000"/>
          <w:spacing w:val="-8"/>
          <w:sz w:val="28"/>
        </w:rPr>
        <w:t>2</w:t>
      </w:r>
      <w:r>
        <w:rPr>
          <w:rFonts w:ascii="Times New Roman" w:hAnsi="Times New Roman"/>
          <w:b w:val="1"/>
          <w:color w:val="000000"/>
          <w:spacing w:val="-8"/>
          <w:sz w:val="28"/>
        </w:rPr>
        <w:t>3</w:t>
      </w:r>
      <w:r>
        <w:rPr>
          <w:rFonts w:ascii="Times New Roman" w:hAnsi="Times New Roman"/>
          <w:b w:val="1"/>
          <w:color w:val="000000"/>
          <w:spacing w:val="-8"/>
          <w:sz w:val="28"/>
        </w:rPr>
        <w:t xml:space="preserve"> </w:t>
      </w:r>
      <w:r>
        <w:rPr>
          <w:rFonts w:ascii="Times New Roman" w:hAnsi="Times New Roman"/>
          <w:b w:val="1"/>
          <w:color w:val="000000"/>
          <w:spacing w:val="-8"/>
          <w:sz w:val="28"/>
        </w:rPr>
        <w:t>год</w:t>
      </w:r>
    </w:p>
    <w:p w14:paraId="2F000000">
      <w:pPr>
        <w:pStyle w:val="Style_9"/>
        <w:widowControl w:val="1"/>
        <w:spacing w:line="276" w:lineRule="auto"/>
        <w:ind w:firstLine="0" w:left="720"/>
        <w:jc w:val="center"/>
        <w:rPr>
          <w:rFonts w:ascii="Times New Roman" w:hAnsi="Times New Roman"/>
          <w:b w:val="1"/>
          <w:color w:val="000000"/>
          <w:spacing w:val="-8"/>
          <w:sz w:val="28"/>
        </w:rPr>
      </w:pPr>
    </w:p>
    <w:p w14:paraId="30000000">
      <w:pPr>
        <w:pStyle w:val="Style_8"/>
        <w:tabs>
          <w:tab w:leader="none" w:pos="2728" w:val="left"/>
        </w:tabs>
        <w:ind w:firstLine="567" w:left="0"/>
        <w:jc w:val="both"/>
        <w:rPr>
          <w:rFonts w:ascii="Times New Roman" w:hAnsi="Times New Roman"/>
          <w:sz w:val="28"/>
        </w:rPr>
      </w:pPr>
      <w:r>
        <w:rPr>
          <w:rFonts w:ascii="Times New Roman" w:hAnsi="Times New Roman"/>
          <w:sz w:val="28"/>
        </w:rPr>
        <w:t xml:space="preserve">В целях </w:t>
      </w:r>
      <w:r>
        <w:rPr>
          <w:rFonts w:ascii="Times New Roman" w:hAnsi="Times New Roman"/>
          <w:sz w:val="28"/>
        </w:rPr>
        <w:t>создани</w:t>
      </w:r>
      <w:r>
        <w:rPr>
          <w:rFonts w:ascii="Times New Roman" w:hAnsi="Times New Roman"/>
          <w:sz w:val="28"/>
        </w:rPr>
        <w:t>я</w:t>
      </w:r>
      <w:r>
        <w:rPr>
          <w:rFonts w:ascii="Times New Roman" w:hAnsi="Times New Roman"/>
          <w:sz w:val="28"/>
        </w:rPr>
        <w:t xml:space="preserve"> условий для повышения пожарной безопасности, уменьшени</w:t>
      </w:r>
      <w:r>
        <w:rPr>
          <w:rFonts w:ascii="Times New Roman" w:hAnsi="Times New Roman"/>
          <w:sz w:val="28"/>
        </w:rPr>
        <w:t>я</w:t>
      </w:r>
      <w:r>
        <w:rPr>
          <w:rFonts w:ascii="Times New Roman" w:hAnsi="Times New Roman"/>
          <w:sz w:val="28"/>
        </w:rPr>
        <w:t xml:space="preserve"> человеческих потерь от чрезвычайных ситуаций, св</w:t>
      </w:r>
      <w:r>
        <w:rPr>
          <w:rFonts w:ascii="Times New Roman" w:hAnsi="Times New Roman"/>
          <w:sz w:val="28"/>
        </w:rPr>
        <w:t>язанных с ландшафтными пожарами</w:t>
      </w:r>
      <w:r>
        <w:rPr>
          <w:rFonts w:ascii="Times New Roman" w:hAnsi="Times New Roman"/>
          <w:sz w:val="28"/>
        </w:rPr>
        <w:t xml:space="preserve"> </w:t>
      </w:r>
      <w:r>
        <w:rPr>
          <w:rFonts w:ascii="Times New Roman" w:hAnsi="Times New Roman"/>
          <w:sz w:val="28"/>
        </w:rPr>
        <w:t>в населенных пунктах, расположенных на территории сельского поселения</w:t>
      </w:r>
      <w:r>
        <w:rPr>
          <w:rFonts w:ascii="Times New Roman" w:hAnsi="Times New Roman"/>
          <w:sz w:val="28"/>
        </w:rPr>
        <w:t xml:space="preserve"> в рамках реализации муниципальной программы </w:t>
      </w:r>
      <w:r>
        <w:rPr>
          <w:rFonts w:ascii="Times New Roman" w:hAnsi="Times New Roman"/>
          <w:sz w:val="28"/>
        </w:rPr>
        <w:t>«Участие в предупреждении и ликвидации последствий чрезвычайных ситуаций в границах поселения, пожарной безопасности»</w:t>
      </w:r>
      <w:r>
        <w:rPr>
          <w:rFonts w:ascii="Times New Roman" w:hAnsi="Times New Roman"/>
          <w:sz w:val="28"/>
        </w:rPr>
        <w:t>, утвержденной постановление</w:t>
      </w:r>
      <w:r>
        <w:rPr>
          <w:rFonts w:ascii="Times New Roman" w:hAnsi="Times New Roman"/>
          <w:sz w:val="28"/>
        </w:rPr>
        <w:t>м</w:t>
      </w:r>
      <w:r>
        <w:rPr>
          <w:rFonts w:ascii="Times New Roman" w:hAnsi="Times New Roman"/>
          <w:sz w:val="28"/>
        </w:rPr>
        <w:t xml:space="preserve"> Администрации </w:t>
      </w:r>
      <w:r>
        <w:rPr>
          <w:rFonts w:ascii="Times New Roman" w:hAnsi="Times New Roman"/>
          <w:sz w:val="28"/>
        </w:rPr>
        <w:t>Кагальницкого</w:t>
      </w:r>
      <w:r>
        <w:rPr>
          <w:rFonts w:ascii="Times New Roman" w:hAnsi="Times New Roman"/>
          <w:sz w:val="28"/>
        </w:rPr>
        <w:t xml:space="preserve"> сельского поселения </w:t>
      </w:r>
      <w:r>
        <w:rPr>
          <w:rFonts w:ascii="Times New Roman" w:hAnsi="Times New Roman"/>
          <w:sz w:val="28"/>
        </w:rPr>
        <w:t>от 25</w:t>
      </w:r>
      <w:r>
        <w:rPr>
          <w:rFonts w:ascii="Times New Roman" w:hAnsi="Times New Roman"/>
          <w:sz w:val="28"/>
        </w:rPr>
        <w:t>.10.2018 г.</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1</w:t>
      </w:r>
      <w:r>
        <w:rPr>
          <w:rFonts w:ascii="Times New Roman" w:hAnsi="Times New Roman"/>
          <w:sz w:val="28"/>
        </w:rPr>
        <w:t>37</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(далее – муниципальная программа), ответственным исполнителем и участниками муниципальная программы в </w:t>
      </w:r>
      <w:r>
        <w:rPr>
          <w:rFonts w:ascii="Times New Roman" w:hAnsi="Times New Roman"/>
          <w:sz w:val="28"/>
        </w:rPr>
        <w:t>20</w:t>
      </w:r>
      <w:r>
        <w:rPr>
          <w:rFonts w:ascii="Times New Roman" w:hAnsi="Times New Roman"/>
          <w:sz w:val="28"/>
        </w:rPr>
        <w:t>23</w:t>
      </w:r>
      <w:r>
        <w:rPr>
          <w:rFonts w:ascii="Times New Roman" w:hAnsi="Times New Roman"/>
          <w:sz w:val="28"/>
        </w:rPr>
        <w:t xml:space="preserve"> году реализован комплекс мероприятий, </w:t>
      </w:r>
      <w:r>
        <w:rPr>
          <w:rFonts w:ascii="Times New Roman" w:hAnsi="Times New Roman"/>
          <w:sz w:val="28"/>
        </w:rPr>
        <w:t>результатом</w:t>
      </w:r>
      <w:r>
        <w:rPr>
          <w:rFonts w:ascii="Times New Roman" w:hAnsi="Times New Roman"/>
          <w:sz w:val="28"/>
        </w:rPr>
        <w:t xml:space="preserve"> которых</w:t>
      </w:r>
      <w:r>
        <w:rPr>
          <w:rFonts w:ascii="Times New Roman" w:hAnsi="Times New Roman"/>
          <w:sz w:val="28"/>
        </w:rPr>
        <w:t xml:space="preserve"> являются</w:t>
      </w:r>
      <w:r>
        <w:rPr>
          <w:rFonts w:ascii="Times New Roman" w:hAnsi="Times New Roman"/>
          <w:sz w:val="28"/>
        </w:rPr>
        <w:t>:</w:t>
      </w:r>
    </w:p>
    <w:p w14:paraId="31000000">
      <w:pPr>
        <w:pStyle w:val="Style_8"/>
        <w:numPr>
          <w:numId w:val="1"/>
        </w:numPr>
        <w:tabs>
          <w:tab w:leader="none" w:pos="2728" w:val="left"/>
        </w:tabs>
        <w:ind/>
        <w:jc w:val="both"/>
        <w:rPr>
          <w:rFonts w:ascii="Times New Roman" w:hAnsi="Times New Roman"/>
          <w:sz w:val="28"/>
        </w:rPr>
      </w:pPr>
      <w:r>
        <w:rPr>
          <w:rFonts w:ascii="Times New Roman" w:hAnsi="Times New Roman"/>
          <w:sz w:val="28"/>
        </w:rPr>
        <w:t>установлены пожарные извещатели в количестве 30 штук малообеспеченным многодетным семьям;</w:t>
      </w:r>
    </w:p>
    <w:p w14:paraId="32000000">
      <w:pPr>
        <w:pStyle w:val="Style_8"/>
        <w:numPr>
          <w:numId w:val="1"/>
        </w:numPr>
        <w:tabs>
          <w:tab w:leader="none" w:pos="2728" w:val="left"/>
        </w:tabs>
        <w:ind/>
        <w:jc w:val="both"/>
        <w:rPr>
          <w:rFonts w:ascii="Times New Roman" w:hAnsi="Times New Roman"/>
          <w:sz w:val="28"/>
        </w:rPr>
      </w:pPr>
      <w:r>
        <w:rPr>
          <w:rFonts w:ascii="Times New Roman" w:hAnsi="Times New Roman"/>
          <w:sz w:val="28"/>
        </w:rPr>
        <w:t>разработаны и утверждены:</w:t>
      </w:r>
      <w:r>
        <w:rPr>
          <w:sz w:val="24"/>
        </w:rPr>
        <w:t xml:space="preserve"> </w:t>
      </w:r>
      <w:r>
        <w:rPr>
          <w:rStyle w:val="Style_8_ch"/>
          <w:rFonts w:ascii="Times New Roman" w:hAnsi="Times New Roman"/>
          <w:sz w:val="28"/>
        </w:rPr>
        <w:t>постановление от 29.03.2023г. №40 «Об утверждении Положения о межведомственной группе по контролю за выжиганием сухой растительности на территории Кагальницкого сельского поселения», постановление от 13.06.2023г. «Об утверждении порядка утилизации сухой растительности на территории Кагальницкого с.п.», на сайте Администрации Кагальницкого с.п. регулярно размещаются баннеры о соблюдении пожарной безопасности и введении противопожарного режима</w:t>
      </w:r>
    </w:p>
    <w:p w14:paraId="33000000">
      <w:pPr>
        <w:pStyle w:val="Style_8"/>
        <w:numPr>
          <w:numId w:val="1"/>
        </w:numPr>
        <w:tabs>
          <w:tab w:leader="none" w:pos="2728" w:val="left"/>
        </w:tabs>
        <w:ind/>
        <w:jc w:val="both"/>
        <w:rPr>
          <w:rFonts w:ascii="Times New Roman" w:hAnsi="Times New Roman"/>
          <w:sz w:val="28"/>
        </w:rPr>
      </w:pPr>
      <w:r>
        <w:rPr>
          <w:rStyle w:val="Style_8_ch"/>
          <w:rFonts w:ascii="Times New Roman" w:hAnsi="Times New Roman"/>
          <w:sz w:val="28"/>
        </w:rPr>
        <w:t>утвержден</w:t>
      </w:r>
      <w:r>
        <w:rPr>
          <w:rStyle w:val="Style_8_ch"/>
          <w:rFonts w:ascii="Times New Roman" w:hAnsi="Times New Roman"/>
          <w:sz w:val="28"/>
        </w:rPr>
        <w:t xml:space="preserve"> резервный фонд  бюджета в целях создания материального резерва (запаса) на случай наступления чрезвычайной ситуации.</w:t>
      </w:r>
    </w:p>
    <w:p w14:paraId="34000000">
      <w:pPr>
        <w:spacing w:line="276" w:lineRule="auto"/>
        <w:ind w:firstLine="0" w:left="720"/>
        <w:jc w:val="center"/>
        <w:rPr>
          <w:sz w:val="28"/>
        </w:rPr>
      </w:pPr>
    </w:p>
    <w:p w14:paraId="35000000">
      <w:pPr>
        <w:spacing w:line="276" w:lineRule="auto"/>
        <w:ind w:firstLine="0" w:left="720"/>
        <w:jc w:val="center"/>
        <w:rPr>
          <w:b w:val="1"/>
          <w:sz w:val="28"/>
        </w:rPr>
      </w:pPr>
      <w:r>
        <w:rPr>
          <w:b w:val="1"/>
          <w:sz w:val="28"/>
        </w:rPr>
        <w:t xml:space="preserve">Раздел 2. Результаты реализации основных мероприятий, мероприятий </w:t>
      </w:r>
      <w:r>
        <w:rPr>
          <w:b w:val="1"/>
          <w:sz w:val="28"/>
        </w:rPr>
        <w:t>программы</w:t>
      </w:r>
      <w:r>
        <w:rPr>
          <w:b w:val="1"/>
          <w:sz w:val="28"/>
        </w:rPr>
        <w:t>, а также сведения о достижении контрольных событий муниципальной программы</w:t>
      </w:r>
    </w:p>
    <w:p w14:paraId="36000000">
      <w:pPr>
        <w:spacing w:line="276" w:lineRule="auto"/>
        <w:ind w:firstLine="720" w:left="0"/>
        <w:jc w:val="both"/>
        <w:rPr>
          <w:sz w:val="28"/>
        </w:rPr>
      </w:pPr>
    </w:p>
    <w:p w14:paraId="37000000">
      <w:pPr>
        <w:spacing w:line="276" w:lineRule="auto"/>
        <w:ind w:firstLine="567" w:left="0"/>
        <w:jc w:val="both"/>
        <w:rPr>
          <w:sz w:val="24"/>
        </w:rPr>
      </w:pPr>
      <w:r>
        <w:rPr>
          <w:sz w:val="28"/>
        </w:rPr>
        <w:t>Муниципальной программой «</w:t>
      </w:r>
      <w:r>
        <w:rPr>
          <w:rFonts w:ascii="Times New Roman" w:hAnsi="Times New Roman"/>
          <w:sz w:val="28"/>
        </w:rPr>
        <w:t xml:space="preserve">Участие в предупреждении и ликвидации последствий чрезвычайных ситуаций в границах поселения, пожарной безопасности» предусмотрено выполнение 1 подпрограммы </w:t>
      </w:r>
      <w:r>
        <w:rPr>
          <w:sz w:val="28"/>
        </w:rPr>
        <w:t>«</w:t>
      </w:r>
      <w:r>
        <w:rPr>
          <w:sz w:val="28"/>
        </w:rPr>
        <w:t>Пожарная безопасность</w:t>
      </w:r>
      <w:r>
        <w:rPr>
          <w:sz w:val="28"/>
        </w:rPr>
        <w:t>»</w:t>
      </w:r>
      <w:r>
        <w:rPr>
          <w:sz w:val="28"/>
        </w:rPr>
        <w:t xml:space="preserve">, в рамках подпрограммы </w:t>
      </w:r>
      <w:r>
        <w:rPr>
          <w:sz w:val="28"/>
        </w:rPr>
        <w:t>предусмотрен</w:t>
      </w:r>
      <w:r>
        <w:rPr>
          <w:sz w:val="28"/>
        </w:rPr>
        <w:t xml:space="preserve">а </w:t>
      </w:r>
      <w:r>
        <w:rPr>
          <w:i w:val="1"/>
          <w:sz w:val="18"/>
        </w:rPr>
        <w:t xml:space="preserve"> </w:t>
      </w:r>
      <w:r>
        <w:rPr>
          <w:sz w:val="28"/>
        </w:rPr>
        <w:t xml:space="preserve">реализация </w:t>
      </w:r>
      <w:r>
        <w:rPr>
          <w:sz w:val="28"/>
        </w:rPr>
        <w:t>1</w:t>
      </w:r>
      <w:r>
        <w:rPr>
          <w:sz w:val="28"/>
        </w:rPr>
        <w:t xml:space="preserve"> основн</w:t>
      </w:r>
      <w:r>
        <w:rPr>
          <w:sz w:val="28"/>
        </w:rPr>
        <w:t>ого</w:t>
      </w:r>
      <w:r>
        <w:rPr>
          <w:sz w:val="28"/>
        </w:rPr>
        <w:t xml:space="preserve"> мероприяти</w:t>
      </w:r>
      <w:r>
        <w:rPr>
          <w:sz w:val="28"/>
        </w:rPr>
        <w:t>я</w:t>
      </w:r>
      <w:r>
        <w:rPr>
          <w:sz w:val="28"/>
        </w:rPr>
        <w:t>:</w:t>
      </w:r>
    </w:p>
    <w:p w14:paraId="38000000">
      <w:pPr>
        <w:ind w:firstLine="567" w:left="0"/>
        <w:jc w:val="both"/>
        <w:rPr>
          <w:sz w:val="28"/>
        </w:rPr>
      </w:pPr>
      <w:r>
        <w:rPr>
          <w:sz w:val="28"/>
        </w:rPr>
        <w:t xml:space="preserve">1. </w:t>
      </w:r>
      <w:r>
        <w:rPr>
          <w:sz w:val="28"/>
        </w:rPr>
        <w:t>Мероприятия по обеспечению пожарной безопасности</w:t>
      </w:r>
      <w:r>
        <w:rPr>
          <w:sz w:val="28"/>
        </w:rPr>
        <w:t>.</w:t>
      </w:r>
    </w:p>
    <w:p w14:paraId="39000000">
      <w:pPr>
        <w:ind w:firstLine="567" w:left="0"/>
        <w:jc w:val="both"/>
        <w:rPr>
          <w:sz w:val="28"/>
        </w:rPr>
      </w:pPr>
      <w:r>
        <w:rPr>
          <w:sz w:val="28"/>
        </w:rPr>
        <w:t xml:space="preserve">Основное мероприятие </w:t>
      </w:r>
      <w:r>
        <w:rPr>
          <w:sz w:val="28"/>
        </w:rPr>
        <w:t xml:space="preserve">1. </w:t>
      </w:r>
      <w:r>
        <w:rPr>
          <w:sz w:val="28"/>
        </w:rPr>
        <w:t>«</w:t>
      </w:r>
      <w:r>
        <w:rPr>
          <w:sz w:val="28"/>
        </w:rPr>
        <w:t>Мероприятия по обеспечению пожарной безопасности</w:t>
      </w:r>
      <w:r>
        <w:rPr>
          <w:sz w:val="28"/>
        </w:rPr>
        <w:t xml:space="preserve">» </w:t>
      </w:r>
      <w:r>
        <w:rPr>
          <w:sz w:val="28"/>
        </w:rPr>
        <w:t>выполнено в полном объеме. Совместно  с МКУ «Управление по делам ГОЧС Азовского района» ежегодно проводится учение по укрытию населения в защитных сооружениях гражданской обороны, заглубленных и других помещениях подземного пространства.</w:t>
      </w:r>
    </w:p>
    <w:p w14:paraId="3A000000">
      <w:pPr>
        <w:ind w:firstLine="567" w:left="0"/>
        <w:jc w:val="both"/>
        <w:rPr>
          <w:sz w:val="28"/>
        </w:rPr>
      </w:pPr>
      <w:r>
        <w:rPr>
          <w:sz w:val="28"/>
        </w:rPr>
        <w:t>Степень реализации основного мероприятия:</w:t>
      </w:r>
    </w:p>
    <w:p w14:paraId="3B000000">
      <w:pPr>
        <w:ind w:firstLine="567" w:left="0"/>
        <w:jc w:val="center"/>
        <w:rPr>
          <w:sz w:val="28"/>
        </w:rPr>
      </w:pPr>
      <w:r>
        <w:rPr>
          <w:sz w:val="28"/>
        </w:rPr>
        <w:t>СРом=1/1=1,</w:t>
      </w:r>
    </w:p>
    <w:p w14:paraId="3C000000">
      <w:pPr>
        <w:ind w:firstLine="567" w:left="0"/>
        <w:jc w:val="both"/>
        <w:rPr>
          <w:sz w:val="28"/>
        </w:rPr>
      </w:pPr>
      <w:r>
        <w:rPr>
          <w:sz w:val="28"/>
        </w:rPr>
        <w:t xml:space="preserve">  с</w:t>
      </w:r>
      <w:r>
        <w:rPr>
          <w:sz w:val="28"/>
        </w:rPr>
        <w:t>ведения о выполнении основных мероприятий, мероприятий ведомственных целевых программ приведены в приложении № 1 к отчету о реализации муниципальной программы.</w:t>
      </w:r>
    </w:p>
    <w:p w14:paraId="3D000000">
      <w:pPr>
        <w:widowControl w:val="0"/>
        <w:spacing w:line="276" w:lineRule="auto"/>
        <w:ind w:firstLine="426" w:left="0"/>
        <w:jc w:val="both"/>
        <w:rPr>
          <w:sz w:val="28"/>
        </w:rPr>
      </w:pPr>
      <w:r>
        <w:rPr>
          <w:sz w:val="28"/>
        </w:rPr>
        <w:t>Наступление контрольных событий не предусмотрено муниципальной программой.</w:t>
      </w:r>
    </w:p>
    <w:p w14:paraId="3E000000">
      <w:pPr>
        <w:widowControl w:val="0"/>
        <w:spacing w:line="276" w:lineRule="auto"/>
        <w:ind w:firstLine="426" w:left="0"/>
        <w:jc w:val="center"/>
        <w:rPr>
          <w:rFonts w:ascii="Arial" w:hAnsi="Arial"/>
          <w:b w:val="1"/>
          <w:sz w:val="21"/>
        </w:rPr>
      </w:pPr>
      <w:r>
        <w:rPr>
          <w:b w:val="1"/>
          <w:sz w:val="28"/>
        </w:rPr>
        <w:t>Раздел 3. Анализ факторов, повлиявших</w:t>
      </w:r>
    </w:p>
    <w:p w14:paraId="3F000000">
      <w:pPr>
        <w:pStyle w:val="Style_10"/>
        <w:spacing w:after="0" w:before="0" w:line="276" w:lineRule="auto"/>
        <w:ind/>
        <w:jc w:val="center"/>
        <w:rPr>
          <w:rFonts w:ascii="Arial" w:hAnsi="Arial"/>
          <w:b w:val="1"/>
          <w:sz w:val="21"/>
        </w:rPr>
      </w:pPr>
      <w:r>
        <w:rPr>
          <w:b w:val="1"/>
          <w:sz w:val="28"/>
        </w:rPr>
        <w:t>на ход реализации муниципальной программы</w:t>
      </w:r>
    </w:p>
    <w:p w14:paraId="40000000">
      <w:pPr>
        <w:pStyle w:val="Style_10"/>
        <w:spacing w:after="0" w:before="0" w:line="276" w:lineRule="auto"/>
        <w:ind w:firstLine="709" w:left="0"/>
        <w:jc w:val="both"/>
        <w:rPr>
          <w:rFonts w:ascii="Arial" w:hAnsi="Arial"/>
          <w:b w:val="1"/>
          <w:sz w:val="21"/>
        </w:rPr>
      </w:pPr>
      <w:r>
        <w:rPr>
          <w:rFonts w:ascii="Arial" w:hAnsi="Arial"/>
          <w:b w:val="1"/>
          <w:sz w:val="21"/>
        </w:rPr>
        <w:t> </w:t>
      </w:r>
    </w:p>
    <w:p w14:paraId="41000000">
      <w:pPr>
        <w:pStyle w:val="Style_10"/>
        <w:spacing w:after="0" w:before="0" w:line="276" w:lineRule="auto"/>
        <w:ind w:firstLine="709" w:left="0"/>
        <w:jc w:val="both"/>
        <w:rPr>
          <w:i w:val="1"/>
          <w:sz w:val="28"/>
        </w:rPr>
      </w:pPr>
      <w:r>
        <w:rPr>
          <w:sz w:val="28"/>
        </w:rPr>
        <w:t xml:space="preserve">В </w:t>
      </w:r>
      <w:r>
        <w:rPr>
          <w:sz w:val="28"/>
        </w:rPr>
        <w:t>20</w:t>
      </w:r>
      <w:r>
        <w:rPr>
          <w:sz w:val="28"/>
        </w:rPr>
        <w:t>23</w:t>
      </w:r>
      <w:r>
        <w:rPr>
          <w:sz w:val="28"/>
        </w:rPr>
        <w:t xml:space="preserve"> году выявлены </w:t>
      </w:r>
      <w:r>
        <w:rPr>
          <w:sz w:val="28"/>
        </w:rPr>
        <w:t>факторы, повлиявшие на ход реализации муниципальной программы: сокращение бюджетных ассигнований по данному направлению, в связи с экономией и аккумулированием максимального возможного остатка бюджетных средств.</w:t>
      </w:r>
    </w:p>
    <w:p w14:paraId="42000000">
      <w:pPr>
        <w:pStyle w:val="Style_10"/>
        <w:spacing w:after="0" w:before="0" w:line="276" w:lineRule="auto"/>
        <w:ind/>
        <w:jc w:val="center"/>
        <w:rPr>
          <w:sz w:val="28"/>
        </w:rPr>
      </w:pPr>
    </w:p>
    <w:p w14:paraId="43000000">
      <w:pPr>
        <w:pStyle w:val="Style_10"/>
        <w:spacing w:after="0" w:before="0" w:line="276" w:lineRule="auto"/>
        <w:ind/>
        <w:jc w:val="center"/>
        <w:rPr>
          <w:rFonts w:ascii="Arial" w:hAnsi="Arial"/>
          <w:b w:val="1"/>
          <w:color w:val="000000"/>
          <w:sz w:val="21"/>
        </w:rPr>
      </w:pPr>
      <w:r>
        <w:rPr>
          <w:b w:val="1"/>
          <w:color w:val="000000"/>
          <w:sz w:val="28"/>
        </w:rPr>
        <w:t>Раздел 4. Сведения об использовании бюджетных ассигнований</w:t>
      </w:r>
    </w:p>
    <w:p w14:paraId="44000000">
      <w:pPr>
        <w:pStyle w:val="Style_10"/>
        <w:spacing w:after="0" w:before="0" w:line="276" w:lineRule="auto"/>
        <w:ind/>
        <w:jc w:val="center"/>
        <w:rPr>
          <w:rFonts w:ascii="Arial" w:hAnsi="Arial"/>
          <w:b w:val="1"/>
          <w:color w:val="000000"/>
          <w:sz w:val="21"/>
        </w:rPr>
      </w:pPr>
      <w:r>
        <w:rPr>
          <w:b w:val="1"/>
          <w:color w:val="000000"/>
          <w:sz w:val="28"/>
        </w:rPr>
        <w:t>и внебюджетных средств на реализацию муниципальной программы</w:t>
      </w:r>
    </w:p>
    <w:p w14:paraId="45000000">
      <w:pPr>
        <w:spacing w:line="276" w:lineRule="auto"/>
        <w:ind w:firstLine="709" w:left="0"/>
        <w:jc w:val="both"/>
        <w:rPr>
          <w:sz w:val="28"/>
        </w:rPr>
      </w:pPr>
    </w:p>
    <w:p w14:paraId="46000000">
      <w:pPr>
        <w:widowControl w:val="0"/>
        <w:spacing w:line="276" w:lineRule="auto"/>
        <w:ind w:firstLine="709" w:left="0"/>
        <w:jc w:val="both"/>
        <w:rPr>
          <w:rFonts w:ascii="Times New Roman" w:hAnsi="Times New Roman"/>
          <w:sz w:val="28"/>
        </w:rPr>
      </w:pPr>
      <w:r>
        <w:rPr>
          <w:sz w:val="28"/>
        </w:rPr>
        <w:t xml:space="preserve">Объем запланированных расходов на реализацию муниципальной программы на </w:t>
      </w:r>
      <w:r>
        <w:rPr>
          <w:sz w:val="28"/>
        </w:rPr>
        <w:t>20</w:t>
      </w:r>
      <w:r>
        <w:rPr>
          <w:sz w:val="28"/>
        </w:rPr>
        <w:t>23</w:t>
      </w:r>
      <w:r>
        <w:rPr>
          <w:sz w:val="28"/>
        </w:rPr>
        <w:t xml:space="preserve"> год составил 14,7</w:t>
      </w:r>
      <w:r>
        <w:rPr>
          <w:sz w:val="28"/>
        </w:rPr>
        <w:t xml:space="preserve"> тыс. рублей за счет средств местного бюджета.</w:t>
      </w:r>
      <w:r>
        <w:rPr>
          <w:rFonts w:ascii="Times New Roman" w:hAnsi="Times New Roman"/>
          <w:sz w:val="28"/>
        </w:rPr>
        <w:t xml:space="preserve"> </w:t>
      </w:r>
      <w:r>
        <w:rPr>
          <w:rFonts w:ascii="Times New Roman" w:hAnsi="Times New Roman"/>
          <w:sz w:val="28"/>
        </w:rPr>
        <w:t xml:space="preserve">Исполнение </w:t>
      </w:r>
      <w:r>
        <w:rPr>
          <w:rFonts w:ascii="Times New Roman" w:hAnsi="Times New Roman"/>
          <w:sz w:val="28"/>
        </w:rPr>
        <w:t xml:space="preserve">расходов </w:t>
      </w:r>
      <w:r>
        <w:rPr>
          <w:rFonts w:ascii="Times New Roman" w:hAnsi="Times New Roman"/>
          <w:sz w:val="28"/>
        </w:rPr>
        <w:t>на реализацию муниципальной программы в 20</w:t>
      </w:r>
      <w:r>
        <w:rPr>
          <w:rFonts w:ascii="Times New Roman" w:hAnsi="Times New Roman"/>
          <w:sz w:val="28"/>
        </w:rPr>
        <w:t>23</w:t>
      </w:r>
      <w:r>
        <w:rPr>
          <w:rFonts w:ascii="Times New Roman" w:hAnsi="Times New Roman"/>
          <w:sz w:val="28"/>
        </w:rPr>
        <w:t xml:space="preserve"> году составил</w:t>
      </w:r>
      <w:r>
        <w:rPr>
          <w:rFonts w:ascii="Times New Roman" w:hAnsi="Times New Roman"/>
          <w:sz w:val="28"/>
        </w:rPr>
        <w:t>о</w:t>
      </w:r>
      <w:r>
        <w:rPr>
          <w:rFonts w:ascii="Times New Roman" w:hAnsi="Times New Roman"/>
          <w:sz w:val="28"/>
        </w:rPr>
        <w:t xml:space="preserve"> 14</w:t>
      </w:r>
      <w:r>
        <w:rPr>
          <w:rFonts w:ascii="Times New Roman" w:hAnsi="Times New Roman"/>
          <w:sz w:val="28"/>
        </w:rPr>
        <w:t>,7</w:t>
      </w:r>
      <w:r>
        <w:rPr>
          <w:rFonts w:ascii="Times New Roman" w:hAnsi="Times New Roman"/>
          <w:sz w:val="28"/>
        </w:rPr>
        <w:t xml:space="preserve"> тыс. руб. </w:t>
      </w:r>
      <w:r>
        <w:rPr>
          <w:rFonts w:ascii="Times New Roman" w:hAnsi="Times New Roman"/>
          <w:sz w:val="28"/>
        </w:rPr>
        <w:t>Объем неосвоенных бюджетных ассигнований составил 0,0 тыс. руб.</w:t>
      </w:r>
      <w:r>
        <w:rPr>
          <w:rFonts w:ascii="Times New Roman" w:hAnsi="Times New Roman"/>
          <w:sz w:val="28"/>
        </w:rPr>
        <w:t xml:space="preserve"> </w:t>
      </w:r>
      <w:r>
        <w:rPr>
          <w:rFonts w:ascii="Times New Roman" w:hAnsi="Times New Roman"/>
          <w:sz w:val="28"/>
        </w:rPr>
        <w:t xml:space="preserve">Степень соответствия запланированному уровню расходов за счет средств местного бюджета: </w:t>
      </w:r>
    </w:p>
    <w:p w14:paraId="47000000">
      <w:pPr>
        <w:widowControl w:val="0"/>
        <w:spacing w:after="0"/>
        <w:ind w:firstLine="709" w:left="0"/>
        <w:jc w:val="center"/>
        <w:rPr>
          <w:rFonts w:ascii="Times New Roman" w:hAnsi="Times New Roman"/>
          <w:sz w:val="28"/>
        </w:rPr>
      </w:pPr>
      <w:r>
        <w:rPr>
          <w:rFonts w:ascii="Times New Roman" w:hAnsi="Times New Roman"/>
          <w:sz w:val="28"/>
        </w:rPr>
        <w:t>ССуз=14,7/14,7 =0,1.</w:t>
      </w:r>
    </w:p>
    <w:p w14:paraId="48000000">
      <w:pPr>
        <w:widowControl w:val="0"/>
        <w:spacing w:after="0"/>
        <w:ind w:firstLine="709" w:left="0"/>
        <w:jc w:val="center"/>
        <w:rPr>
          <w:rFonts w:ascii="Times New Roman" w:hAnsi="Times New Roman"/>
          <w:sz w:val="28"/>
        </w:rPr>
      </w:pPr>
      <w:r>
        <w:rPr>
          <w:rFonts w:ascii="Times New Roman" w:hAnsi="Times New Roman"/>
          <w:sz w:val="28"/>
        </w:rPr>
        <w:t>Эффективность использования средств местного бюджета:</w:t>
      </w:r>
    </w:p>
    <w:p w14:paraId="49000000">
      <w:pPr>
        <w:widowControl w:val="0"/>
        <w:spacing w:after="0"/>
        <w:ind w:firstLine="709" w:left="0"/>
        <w:jc w:val="center"/>
        <w:rPr>
          <w:rFonts w:ascii="Times New Roman" w:hAnsi="Times New Roman"/>
          <w:sz w:val="28"/>
        </w:rPr>
      </w:pPr>
      <w:r>
        <w:rPr>
          <w:rFonts w:ascii="Times New Roman" w:hAnsi="Times New Roman"/>
          <w:sz w:val="28"/>
        </w:rPr>
        <w:t>Эис=0,1,</w:t>
      </w:r>
    </w:p>
    <w:p w14:paraId="4A000000">
      <w:pPr>
        <w:widowControl w:val="0"/>
        <w:spacing w:after="0"/>
        <w:ind w:firstLine="709" w:left="0"/>
        <w:jc w:val="both"/>
        <w:rPr>
          <w:rFonts w:ascii="Times New Roman" w:hAnsi="Times New Roman"/>
          <w:sz w:val="28"/>
        </w:rPr>
      </w:pPr>
      <w:r>
        <w:rPr>
          <w:rFonts w:ascii="Times New Roman" w:hAnsi="Times New Roman"/>
          <w:sz w:val="28"/>
        </w:rPr>
        <w:t>что говорит о высокой бюджетной эффективности реализации муниципальной программы.</w:t>
      </w:r>
    </w:p>
    <w:p w14:paraId="4B000000">
      <w:pPr>
        <w:widowControl w:val="0"/>
        <w:spacing w:after="0"/>
        <w:ind w:firstLine="709" w:left="0"/>
        <w:jc w:val="both"/>
        <w:rPr>
          <w:rFonts w:ascii="Times New Roman" w:hAnsi="Times New Roman"/>
          <w:sz w:val="28"/>
        </w:rPr>
      </w:pPr>
      <w:r>
        <w:rPr>
          <w:rFonts w:ascii="Times New Roman" w:hAnsi="Times New Roman"/>
          <w:sz w:val="28"/>
        </w:rPr>
        <w:t>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 областного бюджета, бюджетов района и поселения, вн</w:t>
      </w:r>
      <w:r>
        <w:rPr>
          <w:rFonts w:ascii="Times New Roman" w:hAnsi="Times New Roman"/>
          <w:sz w:val="28"/>
        </w:rPr>
        <w:t>е</w:t>
      </w:r>
      <w:r>
        <w:rPr>
          <w:rFonts w:ascii="Times New Roman" w:hAnsi="Times New Roman"/>
          <w:sz w:val="28"/>
        </w:rPr>
        <w:t xml:space="preserve">бюджетных источников отражены в </w:t>
      </w:r>
      <w:r>
        <w:rPr>
          <w:rFonts w:ascii="Times New Roman" w:hAnsi="Times New Roman"/>
          <w:sz w:val="28"/>
        </w:rPr>
        <w:t>приложении № 2</w:t>
      </w:r>
      <w:r>
        <w:rPr>
          <w:rFonts w:ascii="Times New Roman" w:hAnsi="Times New Roman"/>
          <w:sz w:val="28"/>
        </w:rPr>
        <w:t xml:space="preserve"> </w:t>
      </w:r>
      <w:r>
        <w:rPr>
          <w:rFonts w:ascii="Times New Roman" w:hAnsi="Times New Roman"/>
          <w:sz w:val="28"/>
        </w:rPr>
        <w:t>к отчету о реализации муниципальной программы.</w:t>
      </w:r>
    </w:p>
    <w:p w14:paraId="4C000000">
      <w:pPr>
        <w:pStyle w:val="Style_10"/>
        <w:spacing w:after="0" w:before="0" w:line="276" w:lineRule="auto"/>
        <w:ind/>
        <w:jc w:val="center"/>
        <w:rPr>
          <w:rFonts w:ascii="Arial" w:hAnsi="Arial"/>
          <w:b w:val="1"/>
          <w:sz w:val="21"/>
        </w:rPr>
      </w:pPr>
    </w:p>
    <w:p w14:paraId="4D000000">
      <w:pPr>
        <w:pStyle w:val="Style_10"/>
        <w:spacing w:after="0" w:before="0" w:line="276" w:lineRule="auto"/>
        <w:ind/>
        <w:jc w:val="center"/>
        <w:rPr>
          <w:rFonts w:ascii="Arial" w:hAnsi="Arial"/>
          <w:b w:val="1"/>
          <w:sz w:val="21"/>
        </w:rPr>
      </w:pPr>
      <w:r>
        <w:rPr>
          <w:b w:val="1"/>
          <w:sz w:val="28"/>
        </w:rPr>
        <w:t xml:space="preserve">Раздел 5. Сведения о достижении значений показателей </w:t>
      </w:r>
    </w:p>
    <w:p w14:paraId="4E000000">
      <w:pPr>
        <w:pStyle w:val="Style_10"/>
        <w:spacing w:after="0" w:before="0" w:line="276" w:lineRule="auto"/>
        <w:ind/>
        <w:jc w:val="center"/>
        <w:rPr>
          <w:b w:val="1"/>
          <w:sz w:val="28"/>
        </w:rPr>
      </w:pPr>
      <w:r>
        <w:rPr>
          <w:b w:val="1"/>
          <w:sz w:val="28"/>
        </w:rPr>
        <w:t xml:space="preserve">муниципальной программы, подпрограмм муниципальной программы </w:t>
      </w:r>
    </w:p>
    <w:p w14:paraId="4F000000">
      <w:pPr>
        <w:pStyle w:val="Style_10"/>
        <w:spacing w:after="0" w:before="0" w:line="276" w:lineRule="auto"/>
        <w:ind/>
        <w:jc w:val="center"/>
        <w:rPr>
          <w:b w:val="1"/>
          <w:sz w:val="28"/>
        </w:rPr>
      </w:pPr>
      <w:r>
        <w:rPr>
          <w:b w:val="1"/>
          <w:sz w:val="28"/>
        </w:rPr>
        <w:t xml:space="preserve">за </w:t>
      </w:r>
      <w:r>
        <w:rPr>
          <w:b w:val="1"/>
          <w:sz w:val="28"/>
        </w:rPr>
        <w:t>20</w:t>
      </w:r>
      <w:r>
        <w:rPr>
          <w:b w:val="1"/>
          <w:sz w:val="28"/>
        </w:rPr>
        <w:t>23</w:t>
      </w:r>
      <w:r>
        <w:rPr>
          <w:b w:val="1"/>
          <w:sz w:val="28"/>
        </w:rPr>
        <w:t xml:space="preserve"> год</w:t>
      </w:r>
    </w:p>
    <w:p w14:paraId="50000000">
      <w:pPr>
        <w:pStyle w:val="Style_11"/>
        <w:spacing w:after="0" w:line="276" w:lineRule="auto"/>
        <w:ind w:firstLine="709" w:left="0"/>
        <w:jc w:val="both"/>
        <w:rPr>
          <w:sz w:val="28"/>
        </w:rPr>
      </w:pPr>
      <w:r>
        <w:rPr>
          <w:sz w:val="28"/>
        </w:rPr>
        <w:t>Муниципальной программой и подпрограммами муниципальной программы предусмотрено 3</w:t>
      </w:r>
      <w:r>
        <w:rPr>
          <w:sz w:val="28"/>
        </w:rPr>
        <w:t xml:space="preserve"> целевых</w:t>
      </w:r>
      <w:r>
        <w:rPr>
          <w:sz w:val="28"/>
        </w:rPr>
        <w:t xml:space="preserve"> показателя</w:t>
      </w:r>
      <w:r>
        <w:rPr>
          <w:sz w:val="28"/>
        </w:rPr>
        <w:t xml:space="preserve"> на 2022 год</w:t>
      </w:r>
      <w:r>
        <w:rPr>
          <w:sz w:val="28"/>
        </w:rPr>
        <w:t xml:space="preserve">, по </w:t>
      </w:r>
      <w:r>
        <w:rPr>
          <w:sz w:val="28"/>
        </w:rPr>
        <w:t>двум</w:t>
      </w:r>
      <w:r>
        <w:rPr>
          <w:sz w:val="28"/>
        </w:rPr>
        <w:t xml:space="preserve"> из которых</w:t>
      </w:r>
      <w:r>
        <w:rPr>
          <w:sz w:val="28"/>
        </w:rPr>
        <w:t xml:space="preserve"> </w:t>
      </w:r>
      <w:r>
        <w:rPr>
          <w:sz w:val="28"/>
        </w:rPr>
        <w:t>фактические значения соответствуют плановым, в одном из показателей фактическое значение превышает плановое.</w:t>
      </w:r>
    </w:p>
    <w:p w14:paraId="51000000">
      <w:pPr>
        <w:spacing w:line="276" w:lineRule="auto"/>
        <w:ind w:firstLine="567" w:left="0"/>
        <w:jc w:val="both"/>
        <w:rPr>
          <w:sz w:val="28"/>
        </w:rPr>
      </w:pPr>
      <w:r>
        <w:rPr>
          <w:sz w:val="28"/>
        </w:rPr>
        <w:t>Суммарная оценка степени достижения целевых показателей  муниципальной программы и подпрограммы:</w:t>
      </w:r>
    </w:p>
    <w:p w14:paraId="52000000">
      <w:pPr>
        <w:spacing w:line="276" w:lineRule="auto"/>
        <w:ind w:firstLine="567" w:left="0"/>
        <w:jc w:val="center"/>
        <w:rPr>
          <w:sz w:val="28"/>
        </w:rPr>
      </w:pPr>
      <w:r>
        <w:rPr>
          <w:sz w:val="28"/>
        </w:rPr>
        <w:t>Со=3/3=1</w:t>
      </w:r>
      <w:r>
        <w:rPr>
          <w:sz w:val="28"/>
        </w:rPr>
        <w:t>,</w:t>
      </w:r>
    </w:p>
    <w:p w14:paraId="53000000">
      <w:pPr>
        <w:spacing w:line="276" w:lineRule="auto"/>
        <w:ind w:firstLine="567" w:left="0"/>
        <w:jc w:val="both"/>
        <w:rPr>
          <w:sz w:val="28"/>
        </w:rPr>
      </w:pPr>
      <w:r>
        <w:rPr>
          <w:sz w:val="28"/>
        </w:rPr>
        <w:t xml:space="preserve"> что характеризует высокий уровень эффективности реализации основных мероприятий и достижения контрольных событий муниципальной программы.</w:t>
      </w:r>
    </w:p>
    <w:p w14:paraId="54000000">
      <w:pPr>
        <w:widowControl w:val="0"/>
        <w:spacing w:line="276" w:lineRule="auto"/>
        <w:ind w:firstLine="709" w:left="0"/>
        <w:jc w:val="both"/>
        <w:rPr>
          <w:sz w:val="28"/>
        </w:rPr>
      </w:pPr>
      <w:r>
        <w:rPr>
          <w:sz w:val="28"/>
        </w:rPr>
        <w:t xml:space="preserve">Суммарная оценка степени достижения целевых показателей муниципальной программы </w:t>
      </w:r>
      <w:r>
        <w:rPr>
          <w:sz w:val="28"/>
        </w:rPr>
        <w:t>Сведения о достижении значений показателей муниципальной прогр</w:t>
      </w:r>
      <w:r>
        <w:rPr>
          <w:sz w:val="28"/>
        </w:rPr>
        <w:t>аммы, подпрограмм муниципальной программы с обоснование отклонений по показателям приведены в приложении № 3 к отчету о реализации муниципальной программы.</w:t>
      </w:r>
    </w:p>
    <w:p w14:paraId="55000000">
      <w:pPr>
        <w:pStyle w:val="Style_10"/>
        <w:spacing w:after="0" w:before="0" w:line="276" w:lineRule="auto"/>
        <w:ind/>
        <w:jc w:val="center"/>
        <w:rPr>
          <w:b w:val="1"/>
          <w:sz w:val="28"/>
        </w:rPr>
      </w:pPr>
    </w:p>
    <w:p w14:paraId="56000000">
      <w:pPr>
        <w:pStyle w:val="Style_10"/>
        <w:spacing w:after="0" w:before="0" w:line="276" w:lineRule="auto"/>
        <w:ind/>
        <w:jc w:val="center"/>
        <w:rPr>
          <w:rFonts w:ascii="Arial" w:hAnsi="Arial"/>
          <w:b w:val="1"/>
          <w:sz w:val="28"/>
        </w:rPr>
      </w:pPr>
      <w:r>
        <w:rPr>
          <w:b w:val="1"/>
          <w:sz w:val="28"/>
        </w:rPr>
        <w:t>Раздел 6. Результаты оценки уровня реализации муниципальной программы</w:t>
      </w:r>
      <w:r>
        <w:rPr>
          <w:rFonts w:ascii="Arial" w:hAnsi="Arial"/>
          <w:b w:val="1"/>
          <w:sz w:val="28"/>
        </w:rPr>
        <w:br/>
      </w:r>
    </w:p>
    <w:p w14:paraId="57000000">
      <w:pPr>
        <w:ind w:firstLine="709" w:left="0"/>
        <w:contextualSpacing w:val="1"/>
        <w:jc w:val="both"/>
        <w:rPr>
          <w:rFonts w:ascii="Times New Roman" w:hAnsi="Times New Roman"/>
          <w:sz w:val="28"/>
        </w:rPr>
      </w:pPr>
      <w:r>
        <w:rPr>
          <w:rFonts w:ascii="Times New Roman" w:hAnsi="Times New Roman"/>
          <w:sz w:val="28"/>
        </w:rPr>
        <w:t>Оценка эффективности реализации муниципальной программы пров</w:t>
      </w:r>
      <w:r>
        <w:rPr>
          <w:rFonts w:ascii="Times New Roman" w:hAnsi="Times New Roman"/>
          <w:sz w:val="28"/>
        </w:rPr>
        <w:t>о</w:t>
      </w:r>
      <w:r>
        <w:rPr>
          <w:rFonts w:ascii="Times New Roman" w:hAnsi="Times New Roman"/>
          <w:sz w:val="28"/>
        </w:rPr>
        <w:t>дится на основе эффективности использования средств местного бюджета,</w:t>
      </w:r>
      <w:r>
        <w:rPr>
          <w:rStyle w:val="Style_12_ch"/>
          <w:rFonts w:ascii="Times New Roman" w:hAnsi="Times New Roman"/>
          <w:sz w:val="28"/>
        </w:rPr>
        <w:t xml:space="preserve"> с</w:t>
      </w:r>
      <w:r>
        <w:rPr>
          <w:rStyle w:val="Style_12_ch"/>
          <w:rFonts w:ascii="Times New Roman" w:hAnsi="Times New Roman"/>
          <w:sz w:val="28"/>
        </w:rPr>
        <w:t>тепени достижения целевых показателей муниципальной программы, подпрограмм муниципальной программы, с</w:t>
      </w:r>
      <w:r>
        <w:rPr>
          <w:rFonts w:ascii="Times New Roman" w:hAnsi="Times New Roman"/>
          <w:sz w:val="28"/>
        </w:rPr>
        <w:t>тепени реализации</w:t>
      </w:r>
      <w:r>
        <w:rPr>
          <w:rFonts w:ascii="Times New Roman" w:hAnsi="Times New Roman"/>
          <w:sz w:val="28"/>
        </w:rPr>
        <w:t xml:space="preserve"> основных мероприятий, финансируемых за счет всех источников финансирования, с применением коэффициентов значимости:</w:t>
      </w:r>
    </w:p>
    <w:p w14:paraId="58000000">
      <w:pPr>
        <w:ind w:firstLine="709" w:left="0"/>
        <w:contextualSpacing w:val="1"/>
        <w:jc w:val="center"/>
        <w:rPr>
          <w:rFonts w:ascii="Times New Roman" w:hAnsi="Times New Roman"/>
          <w:sz w:val="28"/>
        </w:rPr>
      </w:pPr>
      <w:r>
        <w:rPr>
          <w:rFonts w:ascii="Times New Roman" w:hAnsi="Times New Roman"/>
          <w:sz w:val="28"/>
        </w:rPr>
        <w:t>УРпр=1*0,5+1*0,3+1*0,1=0,9</w:t>
      </w:r>
    </w:p>
    <w:p w14:paraId="59000000">
      <w:pPr>
        <w:ind w:firstLine="709" w:left="0"/>
        <w:contextualSpacing w:val="1"/>
        <w:jc w:val="both"/>
        <w:rPr>
          <w:rFonts w:ascii="Times New Roman" w:hAnsi="Times New Roman"/>
          <w:sz w:val="28"/>
        </w:rPr>
      </w:pPr>
      <w:r>
        <w:rPr>
          <w:rFonts w:ascii="Times New Roman" w:hAnsi="Times New Roman"/>
          <w:sz w:val="28"/>
        </w:rPr>
        <w:t>что соответствует высокому уровню реализации муниципальной программы.</w:t>
      </w:r>
    </w:p>
    <w:p w14:paraId="5A000000">
      <w:pPr>
        <w:ind w:firstLine="709" w:left="0"/>
        <w:contextualSpacing w:val="1"/>
        <w:jc w:val="both"/>
        <w:rPr>
          <w:rFonts w:ascii="Times New Roman" w:hAnsi="Times New Roman"/>
          <w:sz w:val="28"/>
        </w:rPr>
      </w:pPr>
    </w:p>
    <w:p w14:paraId="5B000000">
      <w:pPr>
        <w:pStyle w:val="Style_10"/>
        <w:spacing w:after="0" w:before="0" w:line="276" w:lineRule="auto"/>
        <w:ind w:firstLine="709" w:left="0"/>
        <w:jc w:val="both"/>
        <w:rPr>
          <w:i w:val="1"/>
          <w:sz w:val="18"/>
        </w:rPr>
      </w:pPr>
      <w:r>
        <w:rPr>
          <w:i w:val="1"/>
          <w:sz w:val="18"/>
        </w:rPr>
        <w:t xml:space="preserve">                                                                                      </w:t>
      </w:r>
      <w:r>
        <w:rPr>
          <w:i w:val="1"/>
          <w:sz w:val="18"/>
        </w:rPr>
        <w:t xml:space="preserve">                                                                                                                         </w:t>
      </w:r>
    </w:p>
    <w:p w14:paraId="5C000000">
      <w:pPr>
        <w:pStyle w:val="Style_11"/>
        <w:spacing w:line="276" w:lineRule="auto"/>
        <w:ind w:firstLine="0" w:left="720"/>
        <w:jc w:val="center"/>
        <w:rPr>
          <w:b w:val="1"/>
          <w:sz w:val="28"/>
        </w:rPr>
      </w:pPr>
      <w:r>
        <w:rPr>
          <w:rStyle w:val="Style_10_ch"/>
          <w:b w:val="1"/>
          <w:sz w:val="28"/>
        </w:rPr>
        <w:t>Раздел 7. Предложения по дальнейшей реализации муниципальной программы</w:t>
      </w:r>
    </w:p>
    <w:p w14:paraId="5D000000">
      <w:pPr>
        <w:spacing w:line="276" w:lineRule="auto"/>
        <w:ind w:firstLine="567" w:left="0"/>
        <w:jc w:val="both"/>
        <w:rPr>
          <w:color w:val="000000"/>
          <w:sz w:val="28"/>
        </w:rPr>
      </w:pPr>
      <w:r>
        <w:rPr>
          <w:sz w:val="28"/>
        </w:rPr>
        <w:t>Анализ реализации программы в отчетном периоде, проведен</w:t>
      </w:r>
      <w:r>
        <w:rPr>
          <w:sz w:val="28"/>
        </w:rPr>
        <w:t xml:space="preserve">ный в соответствии с Методикой </w:t>
      </w:r>
      <w:r>
        <w:rPr>
          <w:sz w:val="28"/>
        </w:rPr>
        <w:t xml:space="preserve">показал, что </w:t>
      </w:r>
      <w:r>
        <w:rPr>
          <w:sz w:val="28"/>
        </w:rPr>
        <w:t>программные цели и ожидаемые социально-экономические результаты от реализации программы достигнуты</w:t>
      </w:r>
      <w:r>
        <w:rPr>
          <w:sz w:val="28"/>
        </w:rPr>
        <w:t>.</w:t>
      </w:r>
      <w:r>
        <w:rPr>
          <w:sz w:val="28"/>
        </w:rPr>
        <w:t xml:space="preserve"> Особое внимание в дальнейшей реализации </w:t>
      </w:r>
      <w:r>
        <w:rPr>
          <w:sz w:val="28"/>
        </w:rPr>
        <w:t>п</w:t>
      </w:r>
      <w:r>
        <w:rPr>
          <w:sz w:val="28"/>
        </w:rPr>
        <w:t>рограмм</w:t>
      </w:r>
      <w:r>
        <w:rPr>
          <w:sz w:val="28"/>
        </w:rPr>
        <w:t>ы</w:t>
      </w:r>
      <w:r>
        <w:rPr>
          <w:sz w:val="28"/>
        </w:rPr>
        <w:t xml:space="preserve"> необходимо уделить </w:t>
      </w:r>
      <w:r>
        <w:rPr>
          <w:sz w:val="28"/>
        </w:rPr>
        <w:t>реал</w:t>
      </w:r>
      <w:r>
        <w:rPr>
          <w:sz w:val="28"/>
        </w:rPr>
        <w:t xml:space="preserve">изации комплекса мероприятий, направленных на </w:t>
      </w:r>
      <w:r>
        <w:rPr>
          <w:sz w:val="28"/>
        </w:rPr>
        <w:t>создание материально- технического резерва, необходимого для ликвидации последствий</w:t>
      </w:r>
      <w:r>
        <w:rPr>
          <w:sz w:val="28"/>
        </w:rPr>
        <w:t xml:space="preserve"> </w:t>
      </w:r>
      <w:r>
        <w:rPr>
          <w:sz w:val="28"/>
        </w:rPr>
        <w:t>чрезвычайных ситуаций природного и</w:t>
      </w:r>
      <w:r>
        <w:rPr>
          <w:sz w:val="28"/>
        </w:rPr>
        <w:t xml:space="preserve"> </w:t>
      </w:r>
      <w:r>
        <w:rPr>
          <w:sz w:val="28"/>
        </w:rPr>
        <w:t>техногенного характера, снижения рисков возниконовения пожаров и смягчения их возможных последствий.</w:t>
      </w:r>
      <w:r>
        <w:rPr>
          <w:sz w:val="28"/>
        </w:rPr>
        <w:t xml:space="preserve"> </w:t>
      </w:r>
    </w:p>
    <w:p w14:paraId="5E000000">
      <w:pPr>
        <w:ind/>
        <w:jc w:val="both"/>
        <w:rPr>
          <w:sz w:val="28"/>
        </w:rPr>
      </w:pPr>
    </w:p>
    <w:p w14:paraId="5F000000">
      <w:pPr>
        <w:sectPr>
          <w:footerReference r:id="rId1" w:type="default"/>
          <w:pgSz w:h="16838" w:orient="portrait" w:w="11906"/>
          <w:pgMar w:bottom="1134" w:footer="709" w:gutter="0" w:header="709" w:left="1276" w:right="707" w:top="426"/>
        </w:sectPr>
      </w:pPr>
    </w:p>
    <w:p w14:paraId="60000000">
      <w:pPr>
        <w:ind w:firstLine="0" w:left="-708"/>
        <w:jc w:val="right"/>
        <w:rPr>
          <w:sz w:val="28"/>
        </w:rPr>
      </w:pPr>
      <w:bookmarkStart w:id="1" w:name="Par1326"/>
      <w:bookmarkEnd w:id="1"/>
      <w:r>
        <w:rPr>
          <w:sz w:val="28"/>
        </w:rPr>
        <w:t xml:space="preserve">Приложение 1 </w:t>
      </w:r>
    </w:p>
    <w:p w14:paraId="61000000">
      <w:pPr>
        <w:ind w:firstLine="0" w:left="-708"/>
        <w:jc w:val="right"/>
        <w:rPr>
          <w:sz w:val="24"/>
        </w:rPr>
      </w:pPr>
      <w:r>
        <w:rPr>
          <w:sz w:val="28"/>
        </w:rPr>
        <w:t>к отчету о реализации муниципальной программы</w:t>
      </w:r>
    </w:p>
    <w:p w14:paraId="62000000">
      <w:pPr>
        <w:ind w:firstLine="0" w:left="-708"/>
        <w:jc w:val="right"/>
        <w:rPr>
          <w:sz w:val="24"/>
        </w:rPr>
      </w:pPr>
    </w:p>
    <w:p w14:paraId="63000000">
      <w:pPr>
        <w:widowControl w:val="0"/>
        <w:spacing w:line="240" w:lineRule="auto"/>
        <w:ind/>
        <w:jc w:val="center"/>
        <w:rPr>
          <w:rFonts w:ascii="Times New Roman" w:hAnsi="Times New Roman"/>
          <w:sz w:val="28"/>
        </w:rPr>
      </w:pPr>
      <w:r>
        <w:rPr>
          <w:rFonts w:ascii="Times New Roman" w:hAnsi="Times New Roman"/>
          <w:sz w:val="28"/>
        </w:rPr>
        <w:t xml:space="preserve">Сведения о выполнении основных мероприятий </w:t>
      </w:r>
      <w:r>
        <w:rPr>
          <w:rFonts w:ascii="Times New Roman" w:hAnsi="Times New Roman"/>
          <w:sz w:val="28"/>
        </w:rPr>
        <w:t>муни</w:t>
      </w:r>
      <w:r>
        <w:rPr>
          <w:rFonts w:ascii="Times New Roman" w:hAnsi="Times New Roman"/>
          <w:sz w:val="28"/>
        </w:rPr>
        <w:t xml:space="preserve">ципальной программы </w:t>
      </w:r>
    </w:p>
    <w:p w14:paraId="64000000">
      <w:pPr>
        <w:widowControl w:val="0"/>
        <w:spacing w:line="240" w:lineRule="auto"/>
        <w:ind/>
        <w:jc w:val="center"/>
        <w:rPr>
          <w:rFonts w:ascii="Times New Roman" w:hAnsi="Times New Roman"/>
          <w:sz w:val="28"/>
        </w:rPr>
      </w:pPr>
      <w:r>
        <w:rPr>
          <w:rFonts w:ascii="Times New Roman" w:hAnsi="Times New Roman"/>
          <w:sz w:val="28"/>
        </w:rPr>
        <w:t>«У</w:t>
      </w:r>
      <w:r>
        <w:rPr>
          <w:rFonts w:ascii="Times New Roman" w:hAnsi="Times New Roman"/>
          <w:sz w:val="28"/>
        </w:rPr>
        <w:t>частие в предупреждении и ликвидации последствий чрезвычайных ситуаций в границах поселения, пожарной безопасности</w:t>
      </w:r>
      <w:r>
        <w:rPr>
          <w:rFonts w:ascii="Times New Roman" w:hAnsi="Times New Roman"/>
          <w:sz w:val="28"/>
        </w:rPr>
        <w:t xml:space="preserve">» за 2022 год   </w:t>
      </w:r>
    </w:p>
    <w:p w14:paraId="65000000">
      <w:pPr>
        <w:ind w:firstLine="0" w:left="-708"/>
        <w:jc w:val="right"/>
        <w:rPr>
          <w:sz w:val="24"/>
        </w:rPr>
      </w:pPr>
    </w:p>
    <w:tbl>
      <w:tblPr>
        <w:tblStyle w:val="Style_13"/>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59"/>
        <w:gridCol w:w="3016"/>
        <w:gridCol w:w="1956"/>
        <w:gridCol w:w="1118"/>
        <w:gridCol w:w="979"/>
        <w:gridCol w:w="838"/>
        <w:gridCol w:w="2795"/>
        <w:gridCol w:w="2236"/>
        <w:gridCol w:w="1677"/>
      </w:tblGrid>
      <w:tr>
        <w:trPr>
          <w:trHeight w:hRule="atLeast" w:val="568"/>
        </w:trPr>
        <w:tc>
          <w:tcPr>
            <w:tcW w:type="dxa" w:w="55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widowControl w:val="0"/>
              <w:ind/>
              <w:jc w:val="center"/>
              <w:rPr>
                <w:rFonts w:ascii="Times New Roman" w:hAnsi="Times New Roman"/>
                <w:sz w:val="24"/>
              </w:rPr>
            </w:pPr>
            <w:r>
              <w:rPr>
                <w:rFonts w:ascii="Times New Roman" w:hAnsi="Times New Roman"/>
                <w:sz w:val="24"/>
              </w:rPr>
              <w:t>№ п/п</w:t>
            </w:r>
          </w:p>
        </w:tc>
        <w:tc>
          <w:tcPr>
            <w:tcW w:type="dxa" w:w="301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00000">
            <w:pPr>
              <w:widowControl w:val="0"/>
              <w:ind/>
              <w:jc w:val="center"/>
              <w:rPr>
                <w:rFonts w:ascii="Times New Roman" w:hAnsi="Times New Roman"/>
                <w:sz w:val="24"/>
              </w:rPr>
            </w:pPr>
            <w:r>
              <w:rPr>
                <w:rFonts w:ascii="Times New Roman" w:hAnsi="Times New Roman"/>
                <w:sz w:val="24"/>
              </w:rPr>
              <w:t xml:space="preserve">Номер и наименование </w:t>
            </w:r>
          </w:p>
        </w:tc>
        <w:tc>
          <w:tcPr>
            <w:tcW w:type="dxa" w:w="195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widowControl w:val="0"/>
              <w:ind/>
              <w:jc w:val="center"/>
              <w:rPr>
                <w:rFonts w:ascii="Times New Roman" w:hAnsi="Times New Roman"/>
                <w:sz w:val="24"/>
              </w:rPr>
            </w:pPr>
            <w:r>
              <w:rPr>
                <w:rFonts w:ascii="Times New Roman" w:hAnsi="Times New Roman"/>
                <w:sz w:val="24"/>
              </w:rPr>
              <w:t>Ответственный испо</w:t>
            </w:r>
            <w:r>
              <w:rPr>
                <w:rFonts w:ascii="Times New Roman" w:hAnsi="Times New Roman"/>
                <w:sz w:val="24"/>
              </w:rPr>
              <w:t>л</w:t>
            </w:r>
            <w:r>
              <w:rPr>
                <w:rFonts w:ascii="Times New Roman" w:hAnsi="Times New Roman"/>
                <w:sz w:val="24"/>
              </w:rPr>
              <w:t>нитель</w:t>
            </w:r>
          </w:p>
          <w:p w14:paraId="69000000">
            <w:pPr>
              <w:widowControl w:val="0"/>
              <w:ind/>
              <w:jc w:val="center"/>
              <w:rPr>
                <w:rFonts w:ascii="Times New Roman" w:hAnsi="Times New Roman"/>
                <w:sz w:val="24"/>
              </w:rPr>
            </w:pPr>
          </w:p>
        </w:tc>
        <w:tc>
          <w:tcPr>
            <w:tcW w:type="dxa" w:w="111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00000">
            <w:pPr>
              <w:widowControl w:val="0"/>
              <w:ind/>
              <w:jc w:val="center"/>
              <w:rPr>
                <w:rFonts w:ascii="Times New Roman" w:hAnsi="Times New Roman"/>
                <w:sz w:val="24"/>
              </w:rPr>
            </w:pPr>
            <w:r>
              <w:rPr>
                <w:rFonts w:ascii="Times New Roman" w:hAnsi="Times New Roman"/>
                <w:sz w:val="24"/>
              </w:rPr>
              <w:t>План</w:t>
            </w:r>
            <w:r>
              <w:rPr>
                <w:rFonts w:ascii="Times New Roman" w:hAnsi="Times New Roman"/>
                <w:sz w:val="24"/>
              </w:rPr>
              <w:t>о</w:t>
            </w:r>
            <w:r>
              <w:rPr>
                <w:rFonts w:ascii="Times New Roman" w:hAnsi="Times New Roman"/>
                <w:sz w:val="24"/>
              </w:rPr>
              <w:t>вый срок око</w:t>
            </w:r>
            <w:r>
              <w:rPr>
                <w:rFonts w:ascii="Times New Roman" w:hAnsi="Times New Roman"/>
                <w:sz w:val="24"/>
              </w:rPr>
              <w:t>н</w:t>
            </w:r>
            <w:r>
              <w:rPr>
                <w:rFonts w:ascii="Times New Roman" w:hAnsi="Times New Roman"/>
                <w:sz w:val="24"/>
              </w:rPr>
              <w:t>чания реал</w:t>
            </w:r>
            <w:r>
              <w:rPr>
                <w:rFonts w:ascii="Times New Roman" w:hAnsi="Times New Roman"/>
                <w:sz w:val="24"/>
              </w:rPr>
              <w:t>и</w:t>
            </w:r>
            <w:r>
              <w:rPr>
                <w:rFonts w:ascii="Times New Roman" w:hAnsi="Times New Roman"/>
                <w:sz w:val="24"/>
              </w:rPr>
              <w:t>зации</w:t>
            </w:r>
          </w:p>
        </w:tc>
        <w:tc>
          <w:tcPr>
            <w:tcW w:type="dxa" w:w="1817"/>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00000">
            <w:pPr>
              <w:widowControl w:val="0"/>
              <w:ind/>
              <w:jc w:val="center"/>
              <w:rPr>
                <w:rFonts w:ascii="Times New Roman" w:hAnsi="Times New Roman"/>
                <w:sz w:val="24"/>
              </w:rPr>
            </w:pPr>
            <w:r>
              <w:rPr>
                <w:rFonts w:ascii="Times New Roman" w:hAnsi="Times New Roman"/>
                <w:sz w:val="24"/>
              </w:rPr>
              <w:t>Фактический срок</w:t>
            </w:r>
          </w:p>
        </w:tc>
        <w:tc>
          <w:tcPr>
            <w:tcW w:type="dxa" w:w="503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widowControl w:val="0"/>
              <w:ind/>
              <w:jc w:val="center"/>
              <w:rPr>
                <w:rFonts w:ascii="Times New Roman" w:hAnsi="Times New Roman"/>
                <w:sz w:val="24"/>
              </w:rPr>
            </w:pPr>
            <w:r>
              <w:rPr>
                <w:rFonts w:ascii="Times New Roman" w:hAnsi="Times New Roman"/>
                <w:sz w:val="24"/>
              </w:rPr>
              <w:t>Результаты</w:t>
            </w:r>
          </w:p>
        </w:tc>
        <w:tc>
          <w:tcPr>
            <w:tcW w:type="dxa" w:w="167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widowControl w:val="0"/>
              <w:ind/>
              <w:jc w:val="center"/>
              <w:rPr>
                <w:rFonts w:ascii="Times New Roman" w:hAnsi="Times New Roman"/>
                <w:sz w:val="24"/>
              </w:rPr>
            </w:pPr>
            <w:r>
              <w:rPr>
                <w:rFonts w:ascii="Times New Roman" w:hAnsi="Times New Roman"/>
                <w:sz w:val="24"/>
              </w:rPr>
              <w:t>Проблемы не реализации/ ре</w:t>
            </w:r>
            <w:r>
              <w:rPr>
                <w:rFonts w:ascii="Times New Roman" w:hAnsi="Times New Roman"/>
                <w:sz w:val="24"/>
              </w:rPr>
              <w:t>а</w:t>
            </w:r>
            <w:r>
              <w:rPr>
                <w:rFonts w:ascii="Times New Roman" w:hAnsi="Times New Roman"/>
                <w:sz w:val="24"/>
              </w:rPr>
              <w:t>лизации не в полном объ</w:t>
            </w:r>
            <w:r>
              <w:rPr>
                <w:rFonts w:ascii="Times New Roman" w:hAnsi="Times New Roman"/>
                <w:sz w:val="24"/>
              </w:rPr>
              <w:t>е</w:t>
            </w:r>
            <w:r>
              <w:rPr>
                <w:rFonts w:ascii="Times New Roman" w:hAnsi="Times New Roman"/>
                <w:sz w:val="24"/>
              </w:rPr>
              <w:t xml:space="preserve">ме </w:t>
            </w:r>
          </w:p>
        </w:tc>
      </w:tr>
      <w:tr>
        <w:tc>
          <w:tcPr>
            <w:tcW w:type="dxa" w:w="55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01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95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11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00000">
            <w:pPr>
              <w:widowControl w:val="0"/>
              <w:ind/>
              <w:jc w:val="center"/>
              <w:rPr>
                <w:rFonts w:ascii="Times New Roman" w:hAnsi="Times New Roman"/>
                <w:sz w:val="24"/>
              </w:rPr>
            </w:pPr>
            <w:r>
              <w:rPr>
                <w:rFonts w:ascii="Times New Roman" w:hAnsi="Times New Roman"/>
                <w:sz w:val="24"/>
              </w:rPr>
              <w:t>нач</w:t>
            </w:r>
            <w:r>
              <w:rPr>
                <w:rFonts w:ascii="Times New Roman" w:hAnsi="Times New Roman"/>
                <w:sz w:val="24"/>
              </w:rPr>
              <w:t>а</w:t>
            </w:r>
            <w:r>
              <w:rPr>
                <w:rFonts w:ascii="Times New Roman" w:hAnsi="Times New Roman"/>
                <w:sz w:val="24"/>
              </w:rPr>
              <w:t>ла реализ</w:t>
            </w:r>
            <w:r>
              <w:rPr>
                <w:rFonts w:ascii="Times New Roman" w:hAnsi="Times New Roman"/>
                <w:sz w:val="24"/>
              </w:rPr>
              <w:t>а</w:t>
            </w:r>
            <w:r>
              <w:rPr>
                <w:rFonts w:ascii="Times New Roman" w:hAnsi="Times New Roman"/>
                <w:sz w:val="24"/>
              </w:rPr>
              <w:t>ции</w:t>
            </w:r>
          </w:p>
        </w:tc>
        <w:tc>
          <w:tcPr>
            <w:tcW w:type="dxa" w:w="8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widowControl w:val="0"/>
              <w:ind/>
              <w:jc w:val="center"/>
              <w:rPr>
                <w:rFonts w:ascii="Times New Roman" w:hAnsi="Times New Roman"/>
                <w:sz w:val="24"/>
              </w:rPr>
            </w:pPr>
            <w:r>
              <w:rPr>
                <w:rFonts w:ascii="Times New Roman" w:hAnsi="Times New Roman"/>
                <w:sz w:val="24"/>
              </w:rPr>
              <w:t>око</w:t>
            </w:r>
            <w:r>
              <w:rPr>
                <w:rFonts w:ascii="Times New Roman" w:hAnsi="Times New Roman"/>
                <w:sz w:val="24"/>
              </w:rPr>
              <w:t>н</w:t>
            </w:r>
            <w:r>
              <w:rPr>
                <w:rFonts w:ascii="Times New Roman" w:hAnsi="Times New Roman"/>
                <w:sz w:val="24"/>
              </w:rPr>
              <w:t>чания реализ</w:t>
            </w:r>
            <w:r>
              <w:rPr>
                <w:rFonts w:ascii="Times New Roman" w:hAnsi="Times New Roman"/>
                <w:sz w:val="24"/>
              </w:rPr>
              <w:t>а</w:t>
            </w:r>
            <w:r>
              <w:rPr>
                <w:rFonts w:ascii="Times New Roman" w:hAnsi="Times New Roman"/>
                <w:sz w:val="24"/>
              </w:rPr>
              <w:t>ции</w:t>
            </w:r>
          </w:p>
        </w:tc>
        <w:tc>
          <w:tcPr>
            <w:tcW w:type="dxa" w:w="27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00000">
            <w:pPr>
              <w:widowControl w:val="0"/>
              <w:ind/>
              <w:jc w:val="center"/>
              <w:rPr>
                <w:rFonts w:ascii="Times New Roman" w:hAnsi="Times New Roman"/>
                <w:sz w:val="24"/>
              </w:rPr>
            </w:pPr>
            <w:r>
              <w:rPr>
                <w:rFonts w:ascii="Times New Roman" w:hAnsi="Times New Roman"/>
                <w:sz w:val="24"/>
              </w:rPr>
              <w:t>запланирова</w:t>
            </w:r>
            <w:r>
              <w:rPr>
                <w:rFonts w:ascii="Times New Roman" w:hAnsi="Times New Roman"/>
                <w:sz w:val="24"/>
              </w:rPr>
              <w:t>н</w:t>
            </w:r>
            <w:r>
              <w:rPr>
                <w:rFonts w:ascii="Times New Roman" w:hAnsi="Times New Roman"/>
                <w:sz w:val="24"/>
              </w:rPr>
              <w:t>ные</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00000">
            <w:pPr>
              <w:widowControl w:val="0"/>
              <w:ind/>
              <w:jc w:val="center"/>
              <w:rPr>
                <w:rFonts w:ascii="Times New Roman" w:hAnsi="Times New Roman"/>
                <w:sz w:val="24"/>
              </w:rPr>
            </w:pPr>
            <w:r>
              <w:rPr>
                <w:rFonts w:ascii="Times New Roman" w:hAnsi="Times New Roman"/>
                <w:sz w:val="24"/>
              </w:rPr>
              <w:t>достигн</w:t>
            </w:r>
            <w:r>
              <w:rPr>
                <w:rFonts w:ascii="Times New Roman" w:hAnsi="Times New Roman"/>
                <w:sz w:val="24"/>
              </w:rPr>
              <w:t>у</w:t>
            </w:r>
            <w:r>
              <w:rPr>
                <w:rFonts w:ascii="Times New Roman" w:hAnsi="Times New Roman"/>
                <w:sz w:val="24"/>
              </w:rPr>
              <w:t>тые</w:t>
            </w:r>
          </w:p>
        </w:tc>
        <w:tc>
          <w:tcPr>
            <w:tcW w:type="dxa" w:w="167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rPr>
          <w:trHeight w:hRule="atLeast" w:val="284"/>
        </w:trP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2000000">
            <w:pPr>
              <w:widowControl w:val="0"/>
              <w:ind/>
              <w:jc w:val="center"/>
              <w:rPr>
                <w:rFonts w:ascii="Times New Roman" w:hAnsi="Times New Roman"/>
                <w:sz w:val="24"/>
              </w:rPr>
            </w:pPr>
            <w:r>
              <w:rPr>
                <w:rFonts w:ascii="Times New Roman" w:hAnsi="Times New Roman"/>
                <w:sz w:val="24"/>
              </w:rPr>
              <w:t>1</w:t>
            </w:r>
          </w:p>
        </w:tc>
        <w:tc>
          <w:tcPr>
            <w:tcW w:type="dxa" w:w="301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3000000">
            <w:pPr>
              <w:widowControl w:val="0"/>
              <w:ind/>
              <w:jc w:val="center"/>
              <w:rPr>
                <w:rFonts w:ascii="Times New Roman" w:hAnsi="Times New Roman"/>
                <w:sz w:val="24"/>
              </w:rPr>
            </w:pPr>
            <w:r>
              <w:rPr>
                <w:rFonts w:ascii="Times New Roman" w:hAnsi="Times New Roman"/>
                <w:sz w:val="24"/>
              </w:rPr>
              <w:t>2</w:t>
            </w:r>
          </w:p>
        </w:tc>
        <w:tc>
          <w:tcPr>
            <w:tcW w:type="dxa" w:w="195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4000000">
            <w:pPr>
              <w:widowControl w:val="0"/>
              <w:ind/>
              <w:jc w:val="center"/>
              <w:rPr>
                <w:rFonts w:ascii="Times New Roman" w:hAnsi="Times New Roman"/>
                <w:sz w:val="24"/>
              </w:rPr>
            </w:pPr>
            <w:r>
              <w:rPr>
                <w:rFonts w:ascii="Times New Roman" w:hAnsi="Times New Roman"/>
                <w:sz w:val="24"/>
              </w:rPr>
              <w:t>3</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5000000">
            <w:pPr>
              <w:widowControl w:val="0"/>
              <w:ind/>
              <w:jc w:val="center"/>
              <w:rPr>
                <w:rFonts w:ascii="Times New Roman" w:hAnsi="Times New Roman"/>
                <w:sz w:val="24"/>
              </w:rPr>
            </w:pPr>
            <w:r>
              <w:rPr>
                <w:rFonts w:ascii="Times New Roman" w:hAnsi="Times New Roman"/>
                <w:sz w:val="24"/>
              </w:rPr>
              <w:t>4</w:t>
            </w:r>
          </w:p>
        </w:tc>
        <w:tc>
          <w:tcPr>
            <w:tcW w:type="dxa" w:w="979"/>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6000000">
            <w:pPr>
              <w:widowControl w:val="0"/>
              <w:ind/>
              <w:jc w:val="center"/>
              <w:rPr>
                <w:rFonts w:ascii="Times New Roman" w:hAnsi="Times New Roman"/>
                <w:sz w:val="24"/>
              </w:rPr>
            </w:pPr>
            <w:r>
              <w:rPr>
                <w:rFonts w:ascii="Times New Roman" w:hAnsi="Times New Roman"/>
                <w:sz w:val="24"/>
              </w:rPr>
              <w:t>5</w:t>
            </w:r>
          </w:p>
        </w:tc>
        <w:tc>
          <w:tcPr>
            <w:tcW w:type="dxa" w:w="83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7000000">
            <w:pPr>
              <w:widowControl w:val="0"/>
              <w:ind/>
              <w:jc w:val="center"/>
              <w:rPr>
                <w:rFonts w:ascii="Times New Roman" w:hAnsi="Times New Roman"/>
                <w:sz w:val="24"/>
              </w:rPr>
            </w:pPr>
            <w:r>
              <w:rPr>
                <w:rFonts w:ascii="Times New Roman" w:hAnsi="Times New Roman"/>
                <w:sz w:val="24"/>
              </w:rPr>
              <w:t>6</w:t>
            </w:r>
          </w:p>
        </w:tc>
        <w:tc>
          <w:tcPr>
            <w:tcW w:type="dxa" w:w="27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8000000">
            <w:pPr>
              <w:widowControl w:val="0"/>
              <w:ind/>
              <w:jc w:val="center"/>
              <w:rPr>
                <w:rFonts w:ascii="Times New Roman" w:hAnsi="Times New Roman"/>
                <w:sz w:val="24"/>
              </w:rPr>
            </w:pPr>
            <w:r>
              <w:rPr>
                <w:rFonts w:ascii="Times New Roman" w:hAnsi="Times New Roman"/>
                <w:sz w:val="24"/>
              </w:rPr>
              <w:t>7</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9000000">
            <w:pPr>
              <w:widowControl w:val="0"/>
              <w:ind/>
              <w:jc w:val="center"/>
              <w:rPr>
                <w:rFonts w:ascii="Times New Roman" w:hAnsi="Times New Roman"/>
                <w:sz w:val="24"/>
              </w:rPr>
            </w:pPr>
            <w:r>
              <w:rPr>
                <w:rFonts w:ascii="Times New Roman" w:hAnsi="Times New Roman"/>
                <w:sz w:val="24"/>
              </w:rPr>
              <w:t>8</w:t>
            </w:r>
          </w:p>
        </w:tc>
        <w:tc>
          <w:tcPr>
            <w:tcW w:type="dxa" w:w="167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7A000000">
            <w:pPr>
              <w:widowControl w:val="0"/>
              <w:ind/>
              <w:jc w:val="center"/>
              <w:rPr>
                <w:rFonts w:ascii="Times New Roman" w:hAnsi="Times New Roman"/>
                <w:sz w:val="24"/>
              </w:rPr>
            </w:pPr>
            <w:r>
              <w:rPr>
                <w:rFonts w:ascii="Times New Roman" w:hAnsi="Times New Roman"/>
                <w:sz w:val="24"/>
              </w:rPr>
              <w:t>9</w:t>
            </w:r>
          </w:p>
        </w:tc>
      </w:tr>
      <w:tr>
        <w:trPr>
          <w:trHeight w:hRule="atLeast" w:val="284"/>
        </w:trPr>
        <w:tc>
          <w:tcPr>
            <w:tcW w:type="dxa" w:w="15173"/>
            <w:gridSpan w:val="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00000">
            <w:pPr>
              <w:widowControl w:val="0"/>
              <w:ind/>
              <w:jc w:val="center"/>
              <w:rPr>
                <w:rFonts w:ascii="Times New Roman" w:hAnsi="Times New Roman"/>
                <w:sz w:val="24"/>
              </w:rPr>
            </w:pPr>
            <w:r>
              <w:rPr>
                <w:rFonts w:ascii="Times New Roman" w:hAnsi="Times New Roman"/>
                <w:sz w:val="24"/>
              </w:rPr>
              <w:t>Подпрограмма 1 «Пожарная безопасность»</w:t>
            </w:r>
          </w:p>
        </w:tc>
      </w:tr>
      <w:tr>
        <w:tc>
          <w:tcPr>
            <w:tcW w:type="dxa" w:w="55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00000">
            <w:pPr>
              <w:widowControl w:val="0"/>
              <w:ind/>
              <w:rPr>
                <w:rFonts w:ascii="Times New Roman" w:hAnsi="Times New Roman"/>
                <w:sz w:val="24"/>
              </w:rPr>
            </w:pPr>
            <w:r>
              <w:rPr>
                <w:rFonts w:ascii="Times New Roman" w:hAnsi="Times New Roman"/>
                <w:sz w:val="24"/>
              </w:rPr>
              <w:t>1.</w:t>
            </w:r>
          </w:p>
        </w:tc>
        <w:tc>
          <w:tcPr>
            <w:tcW w:type="dxa" w:w="301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00000">
            <w:pPr>
              <w:rPr>
                <w:rFonts w:ascii="Times New Roman" w:hAnsi="Times New Roman"/>
                <w:sz w:val="24"/>
              </w:rPr>
            </w:pPr>
            <w:r>
              <w:rPr>
                <w:rFonts w:ascii="Times New Roman" w:hAnsi="Times New Roman"/>
                <w:sz w:val="24"/>
              </w:rPr>
              <w:t>Основное мероприятие 1.1.</w:t>
            </w:r>
          </w:p>
          <w:p w14:paraId="7E000000">
            <w:pPr>
              <w:rPr>
                <w:rFonts w:ascii="Times New Roman" w:hAnsi="Times New Roman"/>
                <w:sz w:val="24"/>
              </w:rPr>
            </w:pPr>
            <w:r>
              <w:rPr>
                <w:rFonts w:ascii="Times New Roman" w:hAnsi="Times New Roman"/>
                <w:sz w:val="24"/>
              </w:rPr>
              <w:t>Мероприятия по обеспечению пожарной безопасности</w:t>
            </w:r>
          </w:p>
        </w:tc>
        <w:tc>
          <w:tcPr>
            <w:tcW w:type="dxa" w:w="195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00000">
            <w:pPr>
              <w:widowControl w:val="0"/>
              <w:ind/>
              <w:jc w:val="left"/>
              <w:rPr>
                <w:rFonts w:ascii="Times New Roman" w:hAnsi="Times New Roman"/>
                <w:sz w:val="24"/>
              </w:rPr>
            </w:pPr>
            <w:r>
              <w:rPr>
                <w:rFonts w:ascii="Times New Roman" w:hAnsi="Times New Roman"/>
                <w:sz w:val="24"/>
              </w:rPr>
              <w:t>Админис</w:t>
            </w:r>
            <w:r>
              <w:rPr>
                <w:rFonts w:ascii="Times New Roman" w:hAnsi="Times New Roman"/>
                <w:sz w:val="24"/>
              </w:rPr>
              <w:t>т</w:t>
            </w:r>
            <w:r>
              <w:rPr>
                <w:rFonts w:ascii="Times New Roman" w:hAnsi="Times New Roman"/>
                <w:sz w:val="24"/>
              </w:rPr>
              <w:t xml:space="preserve">рация </w:t>
            </w:r>
            <w:r>
              <w:rPr>
                <w:rFonts w:ascii="Times New Roman" w:hAnsi="Times New Roman"/>
                <w:spacing w:val="-4"/>
                <w:sz w:val="24"/>
              </w:rPr>
              <w:t>Кагальницкого</w:t>
            </w:r>
            <w:r>
              <w:rPr>
                <w:rFonts w:ascii="Times New Roman" w:hAnsi="Times New Roman"/>
                <w:sz w:val="24"/>
              </w:rPr>
              <w:t xml:space="preserve"> сельского п</w:t>
            </w:r>
            <w:r>
              <w:rPr>
                <w:rFonts w:ascii="Times New Roman" w:hAnsi="Times New Roman"/>
                <w:sz w:val="24"/>
              </w:rPr>
              <w:t>о</w:t>
            </w:r>
            <w:r>
              <w:rPr>
                <w:rFonts w:ascii="Times New Roman" w:hAnsi="Times New Roman"/>
                <w:sz w:val="24"/>
              </w:rPr>
              <w:t>селения</w:t>
            </w:r>
          </w:p>
          <w:p w14:paraId="80000000">
            <w:pPr>
              <w:widowControl w:val="0"/>
              <w:ind/>
              <w:jc w:val="left"/>
              <w:rPr>
                <w:rFonts w:ascii="Times New Roman" w:hAnsi="Times New Roman"/>
                <w:sz w:val="24"/>
              </w:rPr>
            </w:pP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00000">
            <w:pPr>
              <w:widowControl w:val="0"/>
              <w:ind/>
              <w:jc w:val="center"/>
              <w:rPr>
                <w:rFonts w:ascii="Times New Roman" w:hAnsi="Times New Roman"/>
                <w:sz w:val="24"/>
              </w:rPr>
            </w:pPr>
            <w:r>
              <w:rPr>
                <w:rFonts w:ascii="Times New Roman" w:hAnsi="Times New Roman"/>
                <w:sz w:val="24"/>
              </w:rPr>
              <w:t>2030г</w:t>
            </w:r>
          </w:p>
        </w:tc>
        <w:tc>
          <w:tcPr>
            <w:tcW w:type="dxa" w:w="97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00000">
            <w:pPr>
              <w:widowControl w:val="0"/>
              <w:ind/>
              <w:jc w:val="center"/>
              <w:rPr>
                <w:rFonts w:ascii="Times New Roman" w:hAnsi="Times New Roman"/>
                <w:sz w:val="24"/>
              </w:rPr>
            </w:pPr>
            <w:r>
              <w:rPr>
                <w:rFonts w:ascii="Times New Roman" w:hAnsi="Times New Roman"/>
                <w:sz w:val="24"/>
              </w:rPr>
              <w:t>2019г</w:t>
            </w:r>
          </w:p>
        </w:tc>
        <w:tc>
          <w:tcPr>
            <w:tcW w:type="dxa" w:w="83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00000">
            <w:pPr>
              <w:widowControl w:val="0"/>
              <w:ind/>
              <w:jc w:val="center"/>
              <w:rPr>
                <w:rFonts w:ascii="Times New Roman" w:hAnsi="Times New Roman"/>
                <w:sz w:val="24"/>
              </w:rPr>
            </w:pPr>
            <w:r>
              <w:rPr>
                <w:rFonts w:ascii="Times New Roman" w:hAnsi="Times New Roman"/>
                <w:sz w:val="24"/>
              </w:rPr>
              <w:t>-</w:t>
            </w:r>
          </w:p>
        </w:tc>
        <w:tc>
          <w:tcPr>
            <w:tcW w:type="dxa" w:w="27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00000">
            <w:pPr>
              <w:spacing w:line="240" w:lineRule="auto"/>
              <w:ind/>
              <w:jc w:val="left"/>
              <w:rPr>
                <w:rFonts w:ascii="Times New Roman" w:hAnsi="Times New Roman"/>
                <w:sz w:val="24"/>
              </w:rPr>
            </w:pPr>
            <w:r>
              <w:rPr>
                <w:rFonts w:ascii="Times New Roman" w:hAnsi="Times New Roman"/>
                <w:sz w:val="24"/>
              </w:rPr>
              <w:t xml:space="preserve">снижение рисков возникновения пожаров и смягчение их возможных последствий </w:t>
            </w:r>
          </w:p>
        </w:tc>
        <w:tc>
          <w:tcPr>
            <w:tcW w:type="dxa" w:w="22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00000">
            <w:pPr>
              <w:widowControl w:val="0"/>
              <w:spacing w:line="240" w:lineRule="auto"/>
              <w:ind/>
              <w:jc w:val="left"/>
              <w:rPr>
                <w:rFonts w:ascii="Times New Roman" w:hAnsi="Times New Roman"/>
                <w:sz w:val="24"/>
              </w:rPr>
            </w:pPr>
            <w:r>
              <w:rPr>
                <w:rFonts w:ascii="Times New Roman" w:hAnsi="Times New Roman"/>
                <w:sz w:val="24"/>
              </w:rPr>
              <w:t>малообеспеченные многодетные семьи обеспечены пожарными извещателями, актуализирована нормативно-правовая база</w:t>
            </w:r>
          </w:p>
        </w:tc>
        <w:tc>
          <w:tcPr>
            <w:tcW w:type="dxa" w:w="16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00000">
            <w:pPr>
              <w:widowControl w:val="0"/>
              <w:ind/>
              <w:jc w:val="center"/>
              <w:rPr>
                <w:rFonts w:ascii="Times New Roman" w:hAnsi="Times New Roman"/>
                <w:sz w:val="24"/>
              </w:rPr>
            </w:pPr>
            <w:r>
              <w:rPr>
                <w:rFonts w:ascii="Times New Roman" w:hAnsi="Times New Roman"/>
                <w:sz w:val="24"/>
              </w:rPr>
              <w:t>-</w:t>
            </w:r>
          </w:p>
        </w:tc>
      </w:tr>
    </w:tbl>
    <w:p w14:paraId="87000000">
      <w:pPr>
        <w:widowControl w:val="0"/>
        <w:ind/>
        <w:jc w:val="center"/>
        <w:rPr>
          <w:sz w:val="24"/>
        </w:rPr>
      </w:pPr>
    </w:p>
    <w:p w14:paraId="88000000">
      <w:pPr>
        <w:widowControl w:val="0"/>
        <w:ind/>
        <w:jc w:val="center"/>
        <w:rPr>
          <w:sz w:val="24"/>
        </w:rPr>
      </w:pPr>
    </w:p>
    <w:p w14:paraId="89000000">
      <w:pPr>
        <w:widowControl w:val="0"/>
        <w:ind/>
        <w:jc w:val="center"/>
        <w:rPr>
          <w:sz w:val="24"/>
        </w:rPr>
      </w:pPr>
    </w:p>
    <w:p w14:paraId="8A000000">
      <w:pPr>
        <w:widowControl w:val="0"/>
        <w:ind/>
        <w:jc w:val="center"/>
        <w:rPr>
          <w:sz w:val="24"/>
        </w:rPr>
      </w:pPr>
    </w:p>
    <w:p w14:paraId="8B000000">
      <w:pPr>
        <w:widowControl w:val="0"/>
        <w:ind/>
        <w:jc w:val="center"/>
        <w:rPr>
          <w:sz w:val="24"/>
        </w:rPr>
      </w:pPr>
    </w:p>
    <w:p w14:paraId="8C000000">
      <w:pPr>
        <w:widowControl w:val="0"/>
        <w:ind/>
        <w:jc w:val="center"/>
        <w:rPr>
          <w:sz w:val="24"/>
        </w:rPr>
      </w:pPr>
    </w:p>
    <w:p w14:paraId="8D000000">
      <w:pPr>
        <w:widowControl w:val="0"/>
        <w:ind/>
        <w:jc w:val="center"/>
        <w:rPr>
          <w:sz w:val="24"/>
        </w:rPr>
      </w:pPr>
    </w:p>
    <w:p w14:paraId="8E000000">
      <w:pPr>
        <w:widowControl w:val="0"/>
        <w:ind/>
        <w:jc w:val="center"/>
        <w:rPr>
          <w:sz w:val="24"/>
        </w:rPr>
      </w:pPr>
    </w:p>
    <w:p w14:paraId="8F000000">
      <w:pPr>
        <w:widowControl w:val="0"/>
        <w:ind/>
        <w:jc w:val="center"/>
        <w:rPr>
          <w:sz w:val="24"/>
        </w:rPr>
      </w:pPr>
    </w:p>
    <w:p w14:paraId="90000000">
      <w:pPr>
        <w:widowControl w:val="0"/>
        <w:ind/>
        <w:jc w:val="center"/>
        <w:rPr>
          <w:sz w:val="24"/>
        </w:rPr>
      </w:pPr>
    </w:p>
    <w:p w14:paraId="91000000">
      <w:pPr>
        <w:widowControl w:val="0"/>
        <w:ind/>
        <w:jc w:val="center"/>
        <w:rPr>
          <w:sz w:val="24"/>
        </w:rPr>
      </w:pPr>
    </w:p>
    <w:p w14:paraId="92000000">
      <w:pPr>
        <w:widowControl w:val="0"/>
        <w:ind/>
        <w:jc w:val="center"/>
        <w:rPr>
          <w:sz w:val="24"/>
        </w:rPr>
      </w:pPr>
    </w:p>
    <w:p w14:paraId="93000000">
      <w:pPr>
        <w:ind w:firstLine="0" w:left="8505"/>
        <w:contextualSpacing w:val="1"/>
        <w:jc w:val="right"/>
        <w:rPr>
          <w:rFonts w:ascii="Times New Roman" w:hAnsi="Times New Roman"/>
          <w:sz w:val="28"/>
        </w:rPr>
      </w:pPr>
      <w:r>
        <w:rPr>
          <w:rFonts w:ascii="Times New Roman" w:hAnsi="Times New Roman"/>
          <w:sz w:val="28"/>
        </w:rPr>
        <w:t>Приложение  №2</w:t>
      </w:r>
    </w:p>
    <w:p w14:paraId="94000000">
      <w:pPr>
        <w:ind w:firstLine="0" w:left="8505"/>
        <w:contextualSpacing w:val="1"/>
        <w:jc w:val="right"/>
        <w:rPr>
          <w:rFonts w:ascii="Times New Roman" w:hAnsi="Times New Roman"/>
          <w:sz w:val="28"/>
        </w:rPr>
      </w:pPr>
      <w:r>
        <w:rPr>
          <w:rFonts w:ascii="Times New Roman" w:hAnsi="Times New Roman"/>
          <w:sz w:val="28"/>
        </w:rPr>
        <w:t>к отчету о реализации муниципальной программы</w:t>
      </w:r>
    </w:p>
    <w:p w14:paraId="95000000">
      <w:pPr>
        <w:ind w:firstLine="0" w:left="-284"/>
        <w:contextualSpacing w:val="1"/>
        <w:jc w:val="right"/>
        <w:rPr>
          <w:rFonts w:ascii="Times New Roman" w:hAnsi="Times New Roman"/>
          <w:sz w:val="28"/>
        </w:rPr>
      </w:pPr>
    </w:p>
    <w:p w14:paraId="96000000">
      <w:pPr>
        <w:ind w:firstLine="0" w:left="-284"/>
        <w:contextualSpacing w:val="1"/>
        <w:jc w:val="center"/>
        <w:rPr>
          <w:rFonts w:ascii="Times New Roman" w:hAnsi="Times New Roman"/>
          <w:sz w:val="28"/>
        </w:rPr>
      </w:pPr>
      <w:r>
        <w:rPr>
          <w:rFonts w:ascii="Times New Roman" w:hAnsi="Times New Roman"/>
          <w:sz w:val="28"/>
        </w:rPr>
        <w:t>Сведения</w:t>
      </w:r>
    </w:p>
    <w:p w14:paraId="97000000">
      <w:pPr>
        <w:ind w:firstLine="0" w:left="-284" w:right="-29"/>
        <w:contextualSpacing w:val="1"/>
        <w:jc w:val="center"/>
        <w:rPr>
          <w:rFonts w:ascii="Times New Roman" w:hAnsi="Times New Roman"/>
          <w:sz w:val="28"/>
        </w:rPr>
      </w:pPr>
      <w:r>
        <w:rPr>
          <w:rFonts w:ascii="Times New Roman" w:hAnsi="Times New Roman"/>
          <w:sz w:val="28"/>
        </w:rPr>
        <w:t xml:space="preserve">об использовании бюджетных ассигнований и внебюджетных средств на реализацию муниципальной программы </w:t>
      </w:r>
    </w:p>
    <w:p w14:paraId="98000000">
      <w:pPr>
        <w:ind w:firstLine="0" w:left="-284" w:right="-29"/>
        <w:contextualSpacing w:val="1"/>
        <w:jc w:val="center"/>
        <w:rPr>
          <w:rFonts w:ascii="Times New Roman" w:hAnsi="Times New Roman"/>
          <w:sz w:val="28"/>
        </w:rPr>
      </w:pPr>
      <w:r>
        <w:rPr>
          <w:rFonts w:ascii="Times New Roman" w:hAnsi="Times New Roman"/>
          <w:sz w:val="28"/>
        </w:rPr>
        <w:t>«</w:t>
      </w:r>
      <w:r>
        <w:rPr>
          <w:rFonts w:ascii="Times New Roman" w:hAnsi="Times New Roman"/>
          <w:sz w:val="28"/>
        </w:rPr>
        <w:t>У</w:t>
      </w:r>
      <w:r>
        <w:rPr>
          <w:rFonts w:ascii="Times New Roman" w:hAnsi="Times New Roman"/>
          <w:sz w:val="28"/>
        </w:rPr>
        <w:t>частие в предупреждении и ликвидации последствий чрезвычайных ситуаций в границах поселения, пожарной безопасности</w:t>
      </w:r>
      <w:r>
        <w:rPr>
          <w:rFonts w:ascii="Times New Roman" w:hAnsi="Times New Roman"/>
          <w:sz w:val="28"/>
        </w:rPr>
        <w:t xml:space="preserve">» за 2022 год </w:t>
      </w:r>
    </w:p>
    <w:tbl>
      <w:tblPr>
        <w:tblStyle w:val="Style_13"/>
        <w:tblInd w:type="dxa" w:w="-351"/>
        <w:tblLayout w:type="fixed"/>
        <w:tblCellMar>
          <w:top w:type="dxa" w:w="0"/>
          <w:left w:type="dxa" w:w="75"/>
          <w:bottom w:type="dxa" w:w="0"/>
          <w:right w:type="dxa" w:w="75"/>
        </w:tblCellMar>
      </w:tblPr>
      <w:tblGrid>
        <w:gridCol w:w="6708"/>
        <w:gridCol w:w="3329"/>
        <w:gridCol w:w="2096"/>
        <w:gridCol w:w="1537"/>
        <w:gridCol w:w="1537"/>
      </w:tblGrid>
      <w:tr>
        <w:trPr>
          <w:trHeight w:hRule="atLeast" w:val="20"/>
        </w:trPr>
        <w:tc>
          <w:tcPr>
            <w:tcW w:type="dxa" w:w="6708"/>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99000000">
            <w:pPr>
              <w:widowControl w:val="0"/>
              <w:ind/>
              <w:jc w:val="center"/>
              <w:rPr>
                <w:rFonts w:ascii="Times New Roman" w:hAnsi="Times New Roman"/>
                <w:sz w:val="24"/>
              </w:rPr>
            </w:pPr>
            <w:r>
              <w:rPr>
                <w:rFonts w:ascii="Times New Roman" w:hAnsi="Times New Roman"/>
                <w:sz w:val="24"/>
              </w:rPr>
              <w:t>Наименование муниципальной программы, подпр</w:t>
            </w:r>
            <w:r>
              <w:rPr>
                <w:rFonts w:ascii="Times New Roman" w:hAnsi="Times New Roman"/>
                <w:sz w:val="24"/>
              </w:rPr>
              <w:t>о</w:t>
            </w:r>
            <w:r>
              <w:rPr>
                <w:rFonts w:ascii="Times New Roman" w:hAnsi="Times New Roman"/>
                <w:sz w:val="24"/>
              </w:rPr>
              <w:t xml:space="preserve">граммы муниципальной  </w:t>
            </w:r>
            <w:r>
              <w:rPr>
                <w:rFonts w:ascii="Times New Roman" w:hAnsi="Times New Roman"/>
                <w:sz w:val="24"/>
              </w:rPr>
              <w:br/>
            </w:r>
            <w:r>
              <w:rPr>
                <w:rFonts w:ascii="Times New Roman" w:hAnsi="Times New Roman"/>
                <w:sz w:val="24"/>
              </w:rPr>
              <w:t>программы, основного мер</w:t>
            </w:r>
            <w:r>
              <w:rPr>
                <w:rFonts w:ascii="Times New Roman" w:hAnsi="Times New Roman"/>
                <w:sz w:val="24"/>
              </w:rPr>
              <w:t>о</w:t>
            </w:r>
            <w:r>
              <w:rPr>
                <w:rFonts w:ascii="Times New Roman" w:hAnsi="Times New Roman"/>
                <w:sz w:val="24"/>
              </w:rPr>
              <w:t>приятия</w:t>
            </w:r>
          </w:p>
          <w:p w14:paraId="9A000000">
            <w:pPr>
              <w:widowControl w:val="0"/>
              <w:ind/>
              <w:jc w:val="center"/>
              <w:rPr>
                <w:rFonts w:ascii="Times New Roman" w:hAnsi="Times New Roman"/>
                <w:sz w:val="24"/>
              </w:rPr>
            </w:pPr>
          </w:p>
        </w:tc>
        <w:tc>
          <w:tcPr>
            <w:tcW w:type="dxa" w:w="3329"/>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9B000000">
            <w:pPr>
              <w:widowControl w:val="0"/>
              <w:ind/>
              <w:jc w:val="center"/>
              <w:rPr>
                <w:rFonts w:ascii="Times New Roman" w:hAnsi="Times New Roman"/>
                <w:sz w:val="24"/>
              </w:rPr>
            </w:pPr>
            <w:r>
              <w:rPr>
                <w:rFonts w:ascii="Times New Roman" w:hAnsi="Times New Roman"/>
                <w:sz w:val="24"/>
              </w:rPr>
              <w:t>Источники финансиров</w:t>
            </w:r>
            <w:r>
              <w:rPr>
                <w:rFonts w:ascii="Times New Roman" w:hAnsi="Times New Roman"/>
                <w:sz w:val="24"/>
              </w:rPr>
              <w:t>а</w:t>
            </w:r>
            <w:r>
              <w:rPr>
                <w:rFonts w:ascii="Times New Roman" w:hAnsi="Times New Roman"/>
                <w:sz w:val="24"/>
              </w:rPr>
              <w:t>ния</w:t>
            </w:r>
          </w:p>
        </w:tc>
        <w:tc>
          <w:tcPr>
            <w:tcW w:type="dxa" w:w="3633"/>
            <w:gridSpan w:val="2"/>
            <w:tcBorders>
              <w:top w:color="000000" w:sz="4" w:val="single"/>
              <w:left w:color="000000" w:sz="4" w:val="single"/>
              <w:bottom w:color="000000" w:sz="4" w:val="single"/>
              <w:right w:color="000000" w:sz="4" w:val="single"/>
            </w:tcBorders>
            <w:tcMar>
              <w:top w:type="dxa" w:w="0"/>
              <w:left w:type="dxa" w:w="75"/>
              <w:bottom w:type="dxa" w:w="0"/>
              <w:right w:type="dxa" w:w="75"/>
            </w:tcMar>
          </w:tcPr>
          <w:p w14:paraId="9C000000">
            <w:pPr>
              <w:widowControl w:val="0"/>
              <w:ind/>
              <w:jc w:val="center"/>
              <w:rPr>
                <w:rFonts w:ascii="Times New Roman" w:hAnsi="Times New Roman"/>
                <w:sz w:val="24"/>
              </w:rPr>
            </w:pPr>
            <w:r>
              <w:rPr>
                <w:rFonts w:ascii="Times New Roman" w:hAnsi="Times New Roman"/>
                <w:sz w:val="24"/>
              </w:rPr>
              <w:t>Объем  расходов (тыс. руб.), предусмо</w:t>
            </w:r>
            <w:r>
              <w:rPr>
                <w:rFonts w:ascii="Times New Roman" w:hAnsi="Times New Roman"/>
                <w:sz w:val="24"/>
              </w:rPr>
              <w:t>т</w:t>
            </w:r>
            <w:r>
              <w:rPr>
                <w:rFonts w:ascii="Times New Roman" w:hAnsi="Times New Roman"/>
                <w:sz w:val="24"/>
              </w:rPr>
              <w:t>ренных</w:t>
            </w:r>
          </w:p>
        </w:tc>
        <w:tc>
          <w:tcPr>
            <w:tcW w:type="dxa" w:w="1537"/>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9D000000">
            <w:pPr>
              <w:widowControl w:val="0"/>
              <w:ind/>
              <w:jc w:val="center"/>
              <w:rPr>
                <w:rFonts w:ascii="Times New Roman" w:hAnsi="Times New Roman"/>
                <w:sz w:val="24"/>
              </w:rPr>
            </w:pPr>
            <w:r>
              <w:rPr>
                <w:rFonts w:ascii="Times New Roman" w:hAnsi="Times New Roman"/>
                <w:sz w:val="24"/>
              </w:rPr>
              <w:t xml:space="preserve">Фактические </w:t>
            </w:r>
            <w:r>
              <w:rPr>
                <w:rFonts w:ascii="Times New Roman" w:hAnsi="Times New Roman"/>
                <w:sz w:val="24"/>
              </w:rPr>
              <w:br/>
            </w:r>
            <w:r>
              <w:rPr>
                <w:rFonts w:ascii="Times New Roman" w:hAnsi="Times New Roman"/>
                <w:sz w:val="24"/>
              </w:rPr>
              <w:t xml:space="preserve">расходы (тыс. руб.) </w:t>
            </w:r>
          </w:p>
          <w:p w14:paraId="9E000000">
            <w:pPr>
              <w:widowControl w:val="0"/>
              <w:ind/>
              <w:jc w:val="center"/>
              <w:rPr>
                <w:rFonts w:ascii="Times New Roman" w:hAnsi="Times New Roman"/>
                <w:sz w:val="24"/>
              </w:rPr>
            </w:pPr>
          </w:p>
        </w:tc>
      </w:tr>
      <w:tr>
        <w:trPr>
          <w:trHeight w:hRule="atLeast" w:val="20"/>
        </w:trPr>
        <w:tc>
          <w:tcPr>
            <w:tcW w:type="dxa" w:w="6708"/>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3329"/>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9F000000">
            <w:pPr>
              <w:widowControl w:val="0"/>
              <w:ind/>
              <w:jc w:val="center"/>
              <w:rPr>
                <w:rFonts w:ascii="Times New Roman" w:hAnsi="Times New Roman"/>
                <w:sz w:val="24"/>
              </w:rPr>
            </w:pPr>
            <w:r>
              <w:rPr>
                <w:rFonts w:ascii="Times New Roman" w:hAnsi="Times New Roman"/>
                <w:sz w:val="24"/>
              </w:rPr>
              <w:t>муниципальной программой</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A0000000">
            <w:pPr>
              <w:widowControl w:val="0"/>
              <w:ind/>
              <w:jc w:val="center"/>
              <w:rPr>
                <w:rFonts w:ascii="Times New Roman" w:hAnsi="Times New Roman"/>
                <w:sz w:val="24"/>
              </w:rPr>
            </w:pPr>
            <w:r>
              <w:rPr>
                <w:rFonts w:ascii="Times New Roman" w:hAnsi="Times New Roman"/>
                <w:sz w:val="24"/>
              </w:rPr>
              <w:t>Сводной бюджетной росписью</w:t>
            </w:r>
          </w:p>
        </w:tc>
        <w:tc>
          <w:tcPr>
            <w:tcW w:type="dxa" w:w="1537"/>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r>
      <w:tr>
        <w:trPr>
          <w:trHeight w:hRule="atLeast" w:val="20"/>
        </w:trPr>
        <w:tc>
          <w:tcPr>
            <w:tcW w:type="dxa" w:w="6708"/>
            <w:tcBorders>
              <w:left w:color="000000" w:sz="4" w:val="single"/>
              <w:bottom w:color="000000" w:sz="4" w:val="single"/>
              <w:right w:color="000000" w:sz="4" w:val="single"/>
            </w:tcBorders>
            <w:tcMar>
              <w:top w:type="dxa" w:w="0"/>
              <w:left w:type="dxa" w:w="75"/>
              <w:bottom w:type="dxa" w:w="0"/>
              <w:right w:type="dxa" w:w="75"/>
            </w:tcMar>
          </w:tcPr>
          <w:p w14:paraId="A1000000">
            <w:pPr>
              <w:widowControl w:val="0"/>
              <w:ind/>
              <w:jc w:val="center"/>
              <w:rPr>
                <w:rFonts w:ascii="Times New Roman" w:hAnsi="Times New Roman"/>
                <w:sz w:val="24"/>
              </w:rPr>
            </w:pPr>
            <w:r>
              <w:rPr>
                <w:rFonts w:ascii="Times New Roman" w:hAnsi="Times New Roman"/>
                <w:sz w:val="24"/>
              </w:rPr>
              <w:t>1</w:t>
            </w: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A2000000">
            <w:pPr>
              <w:widowControl w:val="0"/>
              <w:ind/>
              <w:jc w:val="center"/>
              <w:rPr>
                <w:rFonts w:ascii="Times New Roman" w:hAnsi="Times New Roman"/>
                <w:sz w:val="24"/>
              </w:rPr>
            </w:pPr>
            <w:r>
              <w:rPr>
                <w:rFonts w:ascii="Times New Roman" w:hAnsi="Times New Roman"/>
                <w:sz w:val="24"/>
              </w:rPr>
              <w:t>2</w:t>
            </w:r>
          </w:p>
        </w:tc>
        <w:tc>
          <w:tcPr>
            <w:tcW w:type="dxa" w:w="2096"/>
            <w:tcBorders>
              <w:left w:color="000000" w:sz="4" w:val="single"/>
              <w:bottom w:color="000000" w:sz="4" w:val="single"/>
              <w:right w:color="000000" w:sz="4" w:val="single"/>
            </w:tcBorders>
            <w:tcMar>
              <w:top w:type="dxa" w:w="0"/>
              <w:left w:type="dxa" w:w="75"/>
              <w:bottom w:type="dxa" w:w="0"/>
              <w:right w:type="dxa" w:w="75"/>
            </w:tcMar>
          </w:tcPr>
          <w:p w14:paraId="A3000000">
            <w:pPr>
              <w:widowControl w:val="0"/>
              <w:ind/>
              <w:jc w:val="center"/>
              <w:rPr>
                <w:rFonts w:ascii="Times New Roman" w:hAnsi="Times New Roman"/>
                <w:sz w:val="24"/>
              </w:rPr>
            </w:pPr>
            <w:r>
              <w:rPr>
                <w:rFonts w:ascii="Times New Roman" w:hAnsi="Times New Roman"/>
                <w:sz w:val="24"/>
              </w:rPr>
              <w:t>3</w:t>
            </w:r>
          </w:p>
        </w:tc>
        <w:tc>
          <w:tcPr>
            <w:tcW w:type="dxa" w:w="1537"/>
            <w:tcBorders>
              <w:left w:color="000000" w:sz="4" w:val="single"/>
              <w:bottom w:color="000000" w:sz="4" w:val="single"/>
              <w:right w:color="000000" w:sz="4" w:val="single"/>
            </w:tcBorders>
            <w:tcMar>
              <w:top w:type="dxa" w:w="0"/>
              <w:left w:type="dxa" w:w="75"/>
              <w:bottom w:type="dxa" w:w="0"/>
              <w:right w:type="dxa" w:w="75"/>
            </w:tcMar>
          </w:tcPr>
          <w:p w14:paraId="A4000000">
            <w:pPr>
              <w:widowControl w:val="0"/>
              <w:ind/>
              <w:jc w:val="center"/>
              <w:rPr>
                <w:rFonts w:ascii="Times New Roman" w:hAnsi="Times New Roman"/>
                <w:sz w:val="24"/>
              </w:rPr>
            </w:pPr>
            <w:r>
              <w:rPr>
                <w:rFonts w:ascii="Times New Roman" w:hAnsi="Times New Roman"/>
                <w:sz w:val="24"/>
              </w:rPr>
              <w:t>4</w:t>
            </w:r>
          </w:p>
        </w:tc>
        <w:tc>
          <w:tcPr>
            <w:tcW w:type="dxa" w:w="1537"/>
            <w:tcBorders>
              <w:left w:color="000000" w:sz="4" w:val="single"/>
              <w:bottom w:color="000000" w:sz="4" w:val="single"/>
              <w:right w:color="000000" w:sz="4" w:val="single"/>
            </w:tcBorders>
            <w:tcMar>
              <w:top w:type="dxa" w:w="0"/>
              <w:left w:type="dxa" w:w="75"/>
              <w:bottom w:type="dxa" w:w="0"/>
              <w:right w:type="dxa" w:w="75"/>
            </w:tcMar>
          </w:tcPr>
          <w:p w14:paraId="A5000000">
            <w:pPr>
              <w:widowControl w:val="0"/>
              <w:ind/>
              <w:jc w:val="center"/>
              <w:rPr>
                <w:rFonts w:ascii="Times New Roman" w:hAnsi="Times New Roman"/>
                <w:sz w:val="24"/>
              </w:rPr>
            </w:pPr>
            <w:r>
              <w:rPr>
                <w:rFonts w:ascii="Times New Roman" w:hAnsi="Times New Roman"/>
                <w:sz w:val="24"/>
              </w:rPr>
              <w:t>5</w:t>
            </w:r>
          </w:p>
        </w:tc>
      </w:tr>
      <w:tr>
        <w:trPr>
          <w:trHeight w:hRule="atLeast" w:val="200"/>
        </w:trPr>
        <w:tc>
          <w:tcPr>
            <w:tcW w:type="dxa" w:w="6708"/>
            <w:vMerge w:val="restart"/>
            <w:tcBorders>
              <w:left w:color="000000" w:sz="4" w:val="single"/>
              <w:bottom w:color="000000" w:sz="4" w:val="single"/>
              <w:right w:color="000000" w:sz="4" w:val="single"/>
            </w:tcBorders>
            <w:tcMar>
              <w:top w:type="dxa" w:w="0"/>
              <w:left w:type="dxa" w:w="75"/>
              <w:bottom w:type="dxa" w:w="0"/>
              <w:right w:type="dxa" w:w="75"/>
            </w:tcMar>
          </w:tcPr>
          <w:p w14:paraId="A6000000">
            <w:pPr>
              <w:widowControl w:val="0"/>
              <w:ind/>
              <w:rPr>
                <w:rFonts w:ascii="Times New Roman" w:hAnsi="Times New Roman"/>
                <w:sz w:val="24"/>
              </w:rPr>
            </w:pPr>
            <w:r>
              <w:rPr>
                <w:rFonts w:ascii="Times New Roman" w:hAnsi="Times New Roman"/>
                <w:sz w:val="24"/>
              </w:rPr>
              <w:t xml:space="preserve">Муниципальная программа  </w:t>
            </w:r>
            <w:r>
              <w:rPr>
                <w:rStyle w:val="Style_12_ch"/>
                <w:rFonts w:ascii="Times New Roman" w:hAnsi="Times New Roman"/>
                <w:sz w:val="24"/>
              </w:rPr>
              <w:t>«</w:t>
            </w:r>
            <w:r>
              <w:rPr>
                <w:rStyle w:val="Style_12_ch"/>
                <w:rFonts w:ascii="Times New Roman" w:hAnsi="Times New Roman"/>
                <w:sz w:val="24"/>
              </w:rPr>
              <w:t>У</w:t>
            </w:r>
            <w:r>
              <w:rPr>
                <w:rStyle w:val="Style_12_ch"/>
                <w:rFonts w:ascii="Times New Roman" w:hAnsi="Times New Roman"/>
                <w:sz w:val="24"/>
              </w:rPr>
              <w:t>частие в предупреждении и ликвидации последствий чрезвычайных ситуаций в границах поселения, пожарной безопасности</w:t>
            </w:r>
            <w:r>
              <w:rPr>
                <w:rStyle w:val="Style_12_ch"/>
                <w:rFonts w:ascii="Times New Roman" w:hAnsi="Times New Roman"/>
                <w:sz w:val="24"/>
              </w:rPr>
              <w:t xml:space="preserve">»    </w:t>
            </w: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A7000000">
            <w:pPr>
              <w:widowControl w:val="0"/>
              <w:ind/>
              <w:rPr>
                <w:rFonts w:ascii="Times New Roman" w:hAnsi="Times New Roman"/>
                <w:sz w:val="24"/>
              </w:rPr>
            </w:pPr>
            <w:r>
              <w:rPr>
                <w:rFonts w:ascii="Times New Roman" w:hAnsi="Times New Roman"/>
                <w:sz w:val="24"/>
              </w:rPr>
              <w:t xml:space="preserve">всего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A8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A9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AA000000">
            <w:pPr>
              <w:widowControl w:val="0"/>
              <w:ind/>
              <w:jc w:val="center"/>
              <w:rPr>
                <w:rFonts w:ascii="Times New Roman" w:hAnsi="Times New Roman"/>
                <w:sz w:val="24"/>
              </w:rPr>
            </w:pPr>
            <w:r>
              <w:rPr>
                <w:rFonts w:ascii="Times New Roman" w:hAnsi="Times New Roman"/>
                <w:sz w:val="24"/>
              </w:rPr>
              <w:t>14,7</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AB000000">
            <w:pPr>
              <w:widowControl w:val="0"/>
              <w:ind/>
              <w:rPr>
                <w:rFonts w:ascii="Times New Roman" w:hAnsi="Times New Roman"/>
                <w:sz w:val="24"/>
              </w:rPr>
            </w:pPr>
            <w:r>
              <w:rPr>
                <w:rFonts w:ascii="Times New Roman" w:hAnsi="Times New Roman"/>
                <w:sz w:val="24"/>
              </w:rPr>
              <w:t xml:space="preserve">федеральный бюджет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AC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AD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AE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AF000000">
            <w:pPr>
              <w:widowControl w:val="0"/>
              <w:ind/>
              <w:rPr>
                <w:rFonts w:ascii="Times New Roman" w:hAnsi="Times New Roman"/>
                <w:sz w:val="24"/>
              </w:rPr>
            </w:pPr>
            <w:r>
              <w:rPr>
                <w:rFonts w:ascii="Times New Roman" w:hAnsi="Times New Roman"/>
                <w:sz w:val="24"/>
              </w:rPr>
              <w:t>областной бюджет</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B0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1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2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B3000000">
            <w:pPr>
              <w:widowControl w:val="0"/>
              <w:ind/>
              <w:rPr>
                <w:rFonts w:ascii="Times New Roman" w:hAnsi="Times New Roman"/>
                <w:sz w:val="24"/>
              </w:rPr>
            </w:pPr>
            <w:r>
              <w:rPr>
                <w:rFonts w:ascii="Times New Roman" w:hAnsi="Times New Roman"/>
                <w:sz w:val="24"/>
              </w:rPr>
              <w:t xml:space="preserve">местный бюджет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B4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5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6000000">
            <w:pPr>
              <w:widowControl w:val="0"/>
              <w:ind/>
              <w:jc w:val="center"/>
              <w:rPr>
                <w:rFonts w:ascii="Times New Roman" w:hAnsi="Times New Roman"/>
                <w:sz w:val="24"/>
              </w:rPr>
            </w:pPr>
            <w:r>
              <w:rPr>
                <w:rFonts w:ascii="Times New Roman" w:hAnsi="Times New Roman"/>
                <w:sz w:val="24"/>
              </w:rPr>
              <w:t>14,7</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B7000000">
            <w:pPr>
              <w:widowControl w:val="0"/>
              <w:ind/>
              <w:rPr>
                <w:rFonts w:ascii="Times New Roman" w:hAnsi="Times New Roman"/>
                <w:sz w:val="24"/>
              </w:rPr>
            </w:pPr>
            <w:r>
              <w:rPr>
                <w:rFonts w:ascii="Times New Roman" w:hAnsi="Times New Roman"/>
                <w:sz w:val="24"/>
              </w:rPr>
              <w:t>безвозмездные поступления в местный  бю</w:t>
            </w:r>
            <w:r>
              <w:rPr>
                <w:rFonts w:ascii="Times New Roman" w:hAnsi="Times New Roman"/>
                <w:sz w:val="24"/>
              </w:rPr>
              <w:t>д</w:t>
            </w:r>
            <w:r>
              <w:rPr>
                <w:rFonts w:ascii="Times New Roman" w:hAnsi="Times New Roman"/>
                <w:sz w:val="24"/>
              </w:rPr>
              <w:t>жет</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B8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9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A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BB000000">
            <w:pPr>
              <w:widowControl w:val="0"/>
              <w:ind/>
              <w:rPr>
                <w:rFonts w:ascii="Times New Roman" w:hAnsi="Times New Roman"/>
                <w:sz w:val="24"/>
              </w:rPr>
            </w:pPr>
            <w:r>
              <w:rPr>
                <w:rFonts w:ascii="Times New Roman" w:hAnsi="Times New Roman"/>
                <w:sz w:val="24"/>
              </w:rPr>
              <w:t>внебюджетные источники</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BC000000">
            <w:pPr>
              <w:widowControl w:val="0"/>
              <w:ind/>
              <w:jc w:val="center"/>
              <w:rPr>
                <w:rFonts w:ascii="Times New Roman" w:hAnsi="Times New Roman"/>
                <w:sz w:val="24"/>
              </w:rPr>
            </w:pPr>
            <w:r>
              <w:rPr>
                <w:rFonts w:ascii="Times New Roman" w:hAnsi="Times New Roman"/>
                <w:sz w:val="24"/>
              </w:rPr>
              <w:t>-</w:t>
            </w:r>
          </w:p>
        </w:tc>
        <w:tc>
          <w:tcPr>
            <w:tcW w:type="dxa" w:w="1537"/>
            <w:tcBorders>
              <w:left w:color="000000" w:sz="4" w:val="single"/>
              <w:bottom w:color="000000" w:sz="4" w:val="single"/>
              <w:right w:color="000000" w:sz="4" w:val="single"/>
            </w:tcBorders>
            <w:tcMar>
              <w:top w:type="dxa" w:w="0"/>
              <w:left w:type="dxa" w:w="75"/>
              <w:bottom w:type="dxa" w:w="0"/>
              <w:right w:type="dxa" w:w="75"/>
            </w:tcMar>
          </w:tcPr>
          <w:p w14:paraId="BD000000">
            <w:pPr>
              <w:widowControl w:val="0"/>
              <w:ind/>
              <w:jc w:val="center"/>
              <w:rPr>
                <w:rFonts w:ascii="Times New Roman" w:hAnsi="Times New Roman"/>
                <w:sz w:val="24"/>
              </w:rPr>
            </w:pPr>
            <w:r>
              <w:rPr>
                <w:rFonts w:ascii="Times New Roman" w:hAnsi="Times New Roman"/>
                <w:sz w:val="24"/>
              </w:rPr>
              <w:t>Х</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BE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vMerge w:val="restart"/>
            <w:tcBorders>
              <w:left w:color="000000" w:sz="4" w:val="single"/>
              <w:bottom w:color="000000" w:sz="4" w:val="single"/>
              <w:right w:color="000000" w:sz="4" w:val="single"/>
            </w:tcBorders>
            <w:tcMar>
              <w:top w:type="dxa" w:w="0"/>
              <w:left w:type="dxa" w:w="75"/>
              <w:bottom w:type="dxa" w:w="0"/>
              <w:right w:type="dxa" w:w="75"/>
            </w:tcMar>
          </w:tcPr>
          <w:p w14:paraId="BF000000">
            <w:pPr>
              <w:widowControl w:val="0"/>
              <w:ind/>
              <w:rPr>
                <w:rFonts w:ascii="Times New Roman" w:hAnsi="Times New Roman"/>
                <w:sz w:val="24"/>
              </w:rPr>
            </w:pPr>
            <w:r>
              <w:rPr>
                <w:rFonts w:ascii="Times New Roman" w:hAnsi="Times New Roman"/>
                <w:sz w:val="24"/>
              </w:rPr>
              <w:t>Подпрограмма 1 «</w:t>
            </w:r>
            <w:r>
              <w:rPr>
                <w:rFonts w:ascii="Times New Roman" w:hAnsi="Times New Roman"/>
                <w:sz w:val="24"/>
              </w:rPr>
              <w:t>Пожарная безопасность</w:t>
            </w:r>
            <w:r>
              <w:rPr>
                <w:rFonts w:ascii="Times New Roman" w:hAnsi="Times New Roman"/>
                <w:sz w:val="24"/>
              </w:rPr>
              <w:t>»</w:t>
            </w: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C0000000">
            <w:pPr>
              <w:widowControl w:val="0"/>
              <w:ind/>
              <w:rPr>
                <w:rFonts w:ascii="Times New Roman" w:hAnsi="Times New Roman"/>
                <w:sz w:val="24"/>
              </w:rPr>
            </w:pPr>
            <w:r>
              <w:rPr>
                <w:rFonts w:ascii="Times New Roman" w:hAnsi="Times New Roman"/>
                <w:sz w:val="24"/>
              </w:rPr>
              <w:t xml:space="preserve">всего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C1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2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3000000">
            <w:pPr>
              <w:widowControl w:val="0"/>
              <w:ind/>
              <w:jc w:val="center"/>
              <w:rPr>
                <w:rFonts w:ascii="Times New Roman" w:hAnsi="Times New Roman"/>
                <w:sz w:val="24"/>
              </w:rPr>
            </w:pPr>
            <w:r>
              <w:rPr>
                <w:rFonts w:ascii="Times New Roman" w:hAnsi="Times New Roman"/>
                <w:sz w:val="24"/>
              </w:rPr>
              <w:t>14,7</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C4000000">
            <w:pPr>
              <w:widowControl w:val="0"/>
              <w:ind/>
              <w:rPr>
                <w:rFonts w:ascii="Times New Roman" w:hAnsi="Times New Roman"/>
                <w:sz w:val="24"/>
              </w:rPr>
            </w:pPr>
            <w:r>
              <w:rPr>
                <w:rFonts w:ascii="Times New Roman" w:hAnsi="Times New Roman"/>
                <w:sz w:val="24"/>
              </w:rPr>
              <w:t xml:space="preserve">федеральный бюджет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C5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6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7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C8000000">
            <w:pPr>
              <w:widowControl w:val="0"/>
              <w:ind/>
              <w:rPr>
                <w:rFonts w:ascii="Times New Roman" w:hAnsi="Times New Roman"/>
                <w:sz w:val="24"/>
              </w:rPr>
            </w:pPr>
            <w:r>
              <w:rPr>
                <w:rFonts w:ascii="Times New Roman" w:hAnsi="Times New Roman"/>
                <w:sz w:val="24"/>
              </w:rPr>
              <w:t>областной бюджет</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C9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A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B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CC000000">
            <w:pPr>
              <w:widowControl w:val="0"/>
              <w:ind/>
              <w:rPr>
                <w:rFonts w:ascii="Times New Roman" w:hAnsi="Times New Roman"/>
                <w:sz w:val="24"/>
              </w:rPr>
            </w:pPr>
            <w:r>
              <w:rPr>
                <w:rFonts w:ascii="Times New Roman" w:hAnsi="Times New Roman"/>
                <w:sz w:val="24"/>
              </w:rPr>
              <w:t xml:space="preserve">местный бюджет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CD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E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CF000000">
            <w:pPr>
              <w:widowControl w:val="0"/>
              <w:ind/>
              <w:jc w:val="center"/>
              <w:rPr>
                <w:rFonts w:ascii="Times New Roman" w:hAnsi="Times New Roman"/>
                <w:sz w:val="24"/>
              </w:rPr>
            </w:pPr>
            <w:r>
              <w:rPr>
                <w:rFonts w:ascii="Times New Roman" w:hAnsi="Times New Roman"/>
                <w:sz w:val="24"/>
              </w:rPr>
              <w:t>14,7</w:t>
            </w:r>
          </w:p>
        </w:tc>
      </w:tr>
      <w:tr>
        <w:trPr>
          <w:trHeight w:hRule="atLeast" w:val="20"/>
        </w:trPr>
        <w:tc>
          <w:tcPr>
            <w:tcW w:type="dxa" w:w="6708"/>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3329"/>
            <w:tcBorders>
              <w:left w:color="000000" w:sz="4" w:val="single"/>
              <w:bottom w:color="000000" w:sz="4" w:val="single"/>
              <w:right w:color="000000" w:sz="4" w:val="single"/>
            </w:tcBorders>
            <w:tcMar>
              <w:top w:type="dxa" w:w="0"/>
              <w:left w:type="dxa" w:w="75"/>
              <w:bottom w:type="dxa" w:w="0"/>
              <w:right w:type="dxa" w:w="75"/>
            </w:tcMar>
          </w:tcPr>
          <w:p w14:paraId="D0000000">
            <w:pPr>
              <w:widowControl w:val="0"/>
              <w:ind/>
              <w:rPr>
                <w:rFonts w:ascii="Times New Roman" w:hAnsi="Times New Roman"/>
                <w:sz w:val="24"/>
              </w:rPr>
            </w:pPr>
            <w:r>
              <w:rPr>
                <w:rFonts w:ascii="Times New Roman" w:hAnsi="Times New Roman"/>
                <w:sz w:val="24"/>
              </w:rPr>
              <w:t>внебюджетные источники</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D1000000">
            <w:pPr>
              <w:widowControl w:val="0"/>
              <w:ind/>
              <w:jc w:val="center"/>
              <w:rPr>
                <w:rFonts w:ascii="Times New Roman" w:hAnsi="Times New Roman"/>
                <w:sz w:val="24"/>
              </w:rPr>
            </w:pPr>
            <w:r>
              <w:rPr>
                <w:rFonts w:ascii="Times New Roman" w:hAnsi="Times New Roman"/>
                <w:sz w:val="24"/>
              </w:rPr>
              <w:t>-</w:t>
            </w:r>
          </w:p>
        </w:tc>
        <w:tc>
          <w:tcPr>
            <w:tcW w:type="dxa" w:w="1537"/>
            <w:tcBorders>
              <w:left w:color="000000" w:sz="4" w:val="single"/>
              <w:bottom w:color="000000" w:sz="4" w:val="single"/>
              <w:right w:color="000000" w:sz="4" w:val="single"/>
            </w:tcBorders>
            <w:tcMar>
              <w:top w:type="dxa" w:w="0"/>
              <w:left w:type="dxa" w:w="75"/>
              <w:bottom w:type="dxa" w:w="0"/>
              <w:right w:type="dxa" w:w="75"/>
            </w:tcMar>
          </w:tcPr>
          <w:p w14:paraId="D2000000">
            <w:pPr>
              <w:widowControl w:val="0"/>
              <w:ind/>
              <w:jc w:val="center"/>
              <w:rPr>
                <w:rFonts w:ascii="Times New Roman" w:hAnsi="Times New Roman"/>
                <w:sz w:val="24"/>
              </w:rPr>
            </w:pPr>
            <w:r>
              <w:rPr>
                <w:rFonts w:ascii="Times New Roman" w:hAnsi="Times New Roman"/>
                <w:sz w:val="24"/>
              </w:rPr>
              <w:t>Х</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D3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vMerge w:val="restart"/>
            <w:tcBorders>
              <w:top w:color="000000" w:sz="6" w:val="single"/>
              <w:left w:color="000000" w:sz="6" w:val="single"/>
              <w:bottom w:color="000000" w:sz="6" w:val="single"/>
              <w:right w:color="000000" w:sz="6" w:val="single"/>
            </w:tcBorders>
            <w:tcMar>
              <w:top w:type="dxa" w:w="0"/>
              <w:left w:type="dxa" w:w="75"/>
              <w:bottom w:type="dxa" w:w="0"/>
              <w:right w:type="dxa" w:w="75"/>
            </w:tcMar>
          </w:tcPr>
          <w:p w14:paraId="D4000000">
            <w:pPr>
              <w:rPr>
                <w:rFonts w:ascii="Times New Roman" w:hAnsi="Times New Roman"/>
                <w:sz w:val="24"/>
              </w:rPr>
            </w:pPr>
            <w:r>
              <w:rPr>
                <w:rStyle w:val="Style_12_ch"/>
                <w:rFonts w:ascii="Times New Roman" w:hAnsi="Times New Roman"/>
                <w:sz w:val="24"/>
              </w:rPr>
              <w:t>Основное мероприятие 1.1.</w:t>
            </w:r>
          </w:p>
          <w:p w14:paraId="D5000000">
            <w:pPr>
              <w:spacing w:after="120" w:before="120"/>
              <w:ind w:hanging="120" w:left="120" w:right="120"/>
              <w:jc w:val="left"/>
              <w:rPr>
                <w:rFonts w:ascii="Times New Roman" w:hAnsi="Times New Roman"/>
                <w:sz w:val="24"/>
              </w:rPr>
            </w:pPr>
            <w:r>
              <w:rPr>
                <w:rStyle w:val="Style_12_ch"/>
                <w:rFonts w:ascii="Times New Roman" w:hAnsi="Times New Roman"/>
                <w:sz w:val="24"/>
              </w:rPr>
              <w:t xml:space="preserve">1.Мероприятия по </w:t>
            </w:r>
            <w:r>
              <w:rPr>
                <w:rStyle w:val="Style_12_ch"/>
                <w:rFonts w:ascii="Times New Roman" w:hAnsi="Times New Roman"/>
                <w:sz w:val="24"/>
              </w:rPr>
              <w:t xml:space="preserve">обеспечению </w:t>
            </w:r>
            <w:r>
              <w:rPr>
                <w:rStyle w:val="Style_12_ch"/>
                <w:rFonts w:ascii="Times New Roman" w:hAnsi="Times New Roman"/>
                <w:sz w:val="24"/>
              </w:rPr>
              <w:t xml:space="preserve">пожарной </w:t>
            </w:r>
            <w:r>
              <w:rPr>
                <w:rStyle w:val="Style_12_ch"/>
                <w:rFonts w:ascii="Times New Roman" w:hAnsi="Times New Roman"/>
                <w:sz w:val="24"/>
              </w:rPr>
              <w:t>безопасности</w:t>
            </w:r>
          </w:p>
          <w:p w14:paraId="D6000000">
            <w:pPr>
              <w:rPr>
                <w:rFonts w:ascii="Times New Roman" w:hAnsi="Times New Roman"/>
                <w:sz w:val="24"/>
              </w:rPr>
            </w:pPr>
          </w:p>
        </w:tc>
        <w:tc>
          <w:tcPr>
            <w:tcW w:type="dxa" w:w="3329"/>
            <w:tcBorders>
              <w:left w:color="000000" w:sz="6" w:val="single"/>
              <w:bottom w:color="000000" w:sz="4" w:val="single"/>
              <w:right w:color="000000" w:sz="4" w:val="single"/>
            </w:tcBorders>
            <w:tcMar>
              <w:top w:type="dxa" w:w="0"/>
              <w:left w:type="dxa" w:w="75"/>
              <w:bottom w:type="dxa" w:w="0"/>
              <w:right w:type="dxa" w:w="75"/>
            </w:tcMar>
          </w:tcPr>
          <w:p w14:paraId="D7000000">
            <w:pPr>
              <w:widowControl w:val="0"/>
              <w:ind/>
              <w:rPr>
                <w:rFonts w:ascii="Times New Roman" w:hAnsi="Times New Roman"/>
                <w:sz w:val="24"/>
              </w:rPr>
            </w:pPr>
            <w:r>
              <w:rPr>
                <w:rFonts w:ascii="Times New Roman" w:hAnsi="Times New Roman"/>
                <w:sz w:val="24"/>
              </w:rPr>
              <w:t xml:space="preserve">всего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D8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D9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DA000000">
            <w:pPr>
              <w:widowControl w:val="0"/>
              <w:ind/>
              <w:jc w:val="center"/>
              <w:rPr>
                <w:rFonts w:ascii="Times New Roman" w:hAnsi="Times New Roman"/>
                <w:sz w:val="24"/>
              </w:rPr>
            </w:pPr>
            <w:r>
              <w:rPr>
                <w:rFonts w:ascii="Times New Roman" w:hAnsi="Times New Roman"/>
                <w:sz w:val="24"/>
              </w:rPr>
              <w:t>14,7</w:t>
            </w:r>
          </w:p>
        </w:tc>
      </w:tr>
      <w:tr>
        <w:trPr>
          <w:trHeight w:hRule="atLeast" w:val="20"/>
        </w:trPr>
        <w:tc>
          <w:tcPr>
            <w:tcW w:type="dxa" w:w="6708"/>
            <w:gridSpan w:val="1"/>
            <w:vMerge w:val="continue"/>
            <w:tcBorders>
              <w:top w:color="000000" w:sz="6" w:val="single"/>
              <w:left w:color="000000" w:sz="6" w:val="single"/>
              <w:bottom w:color="000000" w:sz="6" w:val="single"/>
              <w:right w:color="000000" w:sz="6" w:val="single"/>
            </w:tcBorders>
            <w:tcMar>
              <w:top w:type="dxa" w:w="0"/>
              <w:left w:type="dxa" w:w="75"/>
              <w:bottom w:type="dxa" w:w="0"/>
              <w:right w:type="dxa" w:w="75"/>
            </w:tcMar>
          </w:tcPr>
          <w:p/>
        </w:tc>
        <w:tc>
          <w:tcPr>
            <w:tcW w:type="dxa" w:w="3329"/>
            <w:tcBorders>
              <w:left w:color="000000" w:sz="6" w:val="single"/>
              <w:bottom w:color="000000" w:sz="4" w:val="single"/>
              <w:right w:color="000000" w:sz="4" w:val="single"/>
            </w:tcBorders>
            <w:tcMar>
              <w:top w:type="dxa" w:w="0"/>
              <w:left w:type="dxa" w:w="75"/>
              <w:bottom w:type="dxa" w:w="0"/>
              <w:right w:type="dxa" w:w="75"/>
            </w:tcMar>
          </w:tcPr>
          <w:p w14:paraId="DB000000">
            <w:pPr>
              <w:widowControl w:val="0"/>
              <w:ind/>
              <w:rPr>
                <w:rFonts w:ascii="Times New Roman" w:hAnsi="Times New Roman"/>
                <w:sz w:val="24"/>
              </w:rPr>
            </w:pPr>
            <w:r>
              <w:rPr>
                <w:rFonts w:ascii="Times New Roman" w:hAnsi="Times New Roman"/>
                <w:sz w:val="24"/>
              </w:rPr>
              <w:t xml:space="preserve">федеральный бюджет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DC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DD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DE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top w:color="000000" w:sz="6" w:val="single"/>
              <w:left w:color="000000" w:sz="6" w:val="single"/>
              <w:bottom w:color="000000" w:sz="6" w:val="single"/>
              <w:right w:color="000000" w:sz="6" w:val="single"/>
            </w:tcBorders>
            <w:tcMar>
              <w:top w:type="dxa" w:w="0"/>
              <w:left w:type="dxa" w:w="75"/>
              <w:bottom w:type="dxa" w:w="0"/>
              <w:right w:type="dxa" w:w="75"/>
            </w:tcMar>
          </w:tcPr>
          <w:p/>
        </w:tc>
        <w:tc>
          <w:tcPr>
            <w:tcW w:type="dxa" w:w="3329"/>
            <w:tcBorders>
              <w:left w:color="000000" w:sz="6" w:val="single"/>
              <w:bottom w:color="000000" w:sz="4" w:val="single"/>
              <w:right w:color="000000" w:sz="4" w:val="single"/>
            </w:tcBorders>
            <w:tcMar>
              <w:top w:type="dxa" w:w="0"/>
              <w:left w:type="dxa" w:w="75"/>
              <w:bottom w:type="dxa" w:w="0"/>
              <w:right w:type="dxa" w:w="75"/>
            </w:tcMar>
          </w:tcPr>
          <w:p w14:paraId="DF000000">
            <w:pPr>
              <w:widowControl w:val="0"/>
              <w:ind/>
              <w:rPr>
                <w:rFonts w:ascii="Times New Roman" w:hAnsi="Times New Roman"/>
                <w:sz w:val="24"/>
              </w:rPr>
            </w:pPr>
            <w:r>
              <w:rPr>
                <w:rFonts w:ascii="Times New Roman" w:hAnsi="Times New Roman"/>
                <w:sz w:val="24"/>
              </w:rPr>
              <w:t>областной бюджет</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E0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E1000000">
            <w:pPr>
              <w:widowControl w:val="0"/>
              <w:ind/>
              <w:jc w:val="center"/>
              <w:rPr>
                <w:rFonts w:ascii="Times New Roman" w:hAnsi="Times New Roman"/>
                <w:sz w:val="24"/>
              </w:rPr>
            </w:pPr>
            <w:r>
              <w:rPr>
                <w:rFonts w:ascii="Times New Roman" w:hAnsi="Times New Roman"/>
                <w:sz w:val="24"/>
              </w:rPr>
              <w:t>-</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E2000000">
            <w:pPr>
              <w:widowControl w:val="0"/>
              <w:ind/>
              <w:jc w:val="center"/>
              <w:rPr>
                <w:rFonts w:ascii="Times New Roman" w:hAnsi="Times New Roman"/>
                <w:sz w:val="24"/>
              </w:rPr>
            </w:pPr>
            <w:r>
              <w:rPr>
                <w:rFonts w:ascii="Times New Roman" w:hAnsi="Times New Roman"/>
                <w:sz w:val="24"/>
              </w:rPr>
              <w:t>-</w:t>
            </w:r>
          </w:p>
        </w:tc>
      </w:tr>
      <w:tr>
        <w:trPr>
          <w:trHeight w:hRule="atLeast" w:val="20"/>
        </w:trPr>
        <w:tc>
          <w:tcPr>
            <w:tcW w:type="dxa" w:w="6708"/>
            <w:gridSpan w:val="1"/>
            <w:vMerge w:val="continue"/>
            <w:tcBorders>
              <w:top w:color="000000" w:sz="6" w:val="single"/>
              <w:left w:color="000000" w:sz="6" w:val="single"/>
              <w:bottom w:color="000000" w:sz="6" w:val="single"/>
              <w:right w:color="000000" w:sz="6" w:val="single"/>
            </w:tcBorders>
            <w:tcMar>
              <w:top w:type="dxa" w:w="0"/>
              <w:left w:type="dxa" w:w="75"/>
              <w:bottom w:type="dxa" w:w="0"/>
              <w:right w:type="dxa" w:w="75"/>
            </w:tcMar>
          </w:tcPr>
          <w:p/>
        </w:tc>
        <w:tc>
          <w:tcPr>
            <w:tcW w:type="dxa" w:w="3329"/>
            <w:tcBorders>
              <w:left w:color="000000" w:sz="6" w:val="single"/>
              <w:bottom w:color="000000" w:sz="4" w:val="single"/>
              <w:right w:color="000000" w:sz="4" w:val="single"/>
            </w:tcBorders>
            <w:tcMar>
              <w:top w:type="dxa" w:w="0"/>
              <w:left w:type="dxa" w:w="75"/>
              <w:bottom w:type="dxa" w:w="0"/>
              <w:right w:type="dxa" w:w="75"/>
            </w:tcMar>
          </w:tcPr>
          <w:p w14:paraId="E3000000">
            <w:pPr>
              <w:widowControl w:val="0"/>
              <w:ind/>
              <w:rPr>
                <w:rFonts w:ascii="Times New Roman" w:hAnsi="Times New Roman"/>
                <w:sz w:val="24"/>
              </w:rPr>
            </w:pPr>
            <w:r>
              <w:rPr>
                <w:rFonts w:ascii="Times New Roman" w:hAnsi="Times New Roman"/>
                <w:sz w:val="24"/>
              </w:rPr>
              <w:t xml:space="preserve">местный бюджет </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E4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E5000000">
            <w:pPr>
              <w:widowControl w:val="0"/>
              <w:ind/>
              <w:jc w:val="center"/>
              <w:rPr>
                <w:rFonts w:ascii="Times New Roman" w:hAnsi="Times New Roman"/>
                <w:sz w:val="24"/>
              </w:rPr>
            </w:pPr>
            <w:r>
              <w:rPr>
                <w:rFonts w:ascii="Times New Roman" w:hAnsi="Times New Roman"/>
                <w:sz w:val="24"/>
              </w:rPr>
              <w:t>14,7</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E6000000">
            <w:pPr>
              <w:widowControl w:val="0"/>
              <w:ind/>
              <w:jc w:val="center"/>
              <w:rPr>
                <w:rFonts w:ascii="Times New Roman" w:hAnsi="Times New Roman"/>
                <w:sz w:val="24"/>
              </w:rPr>
            </w:pPr>
            <w:r>
              <w:rPr>
                <w:rFonts w:ascii="Times New Roman" w:hAnsi="Times New Roman"/>
                <w:sz w:val="24"/>
              </w:rPr>
              <w:t>14,7</w:t>
            </w:r>
          </w:p>
        </w:tc>
      </w:tr>
      <w:tr>
        <w:trPr>
          <w:trHeight w:hRule="atLeast" w:val="20"/>
        </w:trPr>
        <w:tc>
          <w:tcPr>
            <w:tcW w:type="dxa" w:w="6708"/>
            <w:gridSpan w:val="1"/>
            <w:vMerge w:val="continue"/>
            <w:tcBorders>
              <w:top w:color="000000" w:sz="6" w:val="single"/>
              <w:left w:color="000000" w:sz="6" w:val="single"/>
              <w:bottom w:color="000000" w:sz="6" w:val="single"/>
              <w:right w:color="000000" w:sz="6" w:val="single"/>
            </w:tcBorders>
            <w:tcMar>
              <w:top w:type="dxa" w:w="0"/>
              <w:left w:type="dxa" w:w="75"/>
              <w:bottom w:type="dxa" w:w="0"/>
              <w:right w:type="dxa" w:w="75"/>
            </w:tcMar>
          </w:tcPr>
          <w:p/>
        </w:tc>
        <w:tc>
          <w:tcPr>
            <w:tcW w:type="dxa" w:w="3329"/>
            <w:tcBorders>
              <w:left w:color="000000" w:sz="6" w:val="single"/>
              <w:bottom w:color="000000" w:sz="4" w:val="single"/>
              <w:right w:color="000000" w:sz="4" w:val="single"/>
            </w:tcBorders>
            <w:tcMar>
              <w:top w:type="dxa" w:w="0"/>
              <w:left w:type="dxa" w:w="75"/>
              <w:bottom w:type="dxa" w:w="0"/>
              <w:right w:type="dxa" w:w="75"/>
            </w:tcMar>
          </w:tcPr>
          <w:p w14:paraId="E7000000">
            <w:pPr>
              <w:widowControl w:val="0"/>
              <w:ind/>
              <w:rPr>
                <w:rFonts w:ascii="Times New Roman" w:hAnsi="Times New Roman"/>
                <w:sz w:val="24"/>
              </w:rPr>
            </w:pPr>
            <w:r>
              <w:rPr>
                <w:rFonts w:ascii="Times New Roman" w:hAnsi="Times New Roman"/>
                <w:sz w:val="24"/>
              </w:rPr>
              <w:t>внебюджетные источники</w:t>
            </w:r>
          </w:p>
        </w:tc>
        <w:tc>
          <w:tcPr>
            <w:tcW w:type="dxa" w:w="2096"/>
            <w:tcBorders>
              <w:top w:color="000000" w:sz="4" w:val="single"/>
              <w:left w:color="000000" w:sz="4" w:val="single"/>
              <w:bottom w:color="000000" w:sz="4" w:val="single"/>
              <w:right w:color="000000" w:sz="4" w:val="single"/>
            </w:tcBorders>
            <w:tcMar>
              <w:top w:type="dxa" w:w="0"/>
              <w:left w:type="dxa" w:w="75"/>
              <w:bottom w:type="dxa" w:w="0"/>
              <w:right w:type="dxa" w:w="75"/>
            </w:tcMar>
          </w:tcPr>
          <w:p w14:paraId="E8000000">
            <w:pPr>
              <w:widowControl w:val="0"/>
              <w:ind/>
              <w:jc w:val="center"/>
              <w:rPr>
                <w:rFonts w:ascii="Times New Roman" w:hAnsi="Times New Roman"/>
                <w:sz w:val="24"/>
              </w:rPr>
            </w:pPr>
            <w:r>
              <w:rPr>
                <w:rFonts w:ascii="Times New Roman" w:hAnsi="Times New Roman"/>
                <w:sz w:val="24"/>
              </w:rPr>
              <w:t>-</w:t>
            </w:r>
          </w:p>
        </w:tc>
        <w:tc>
          <w:tcPr>
            <w:tcW w:type="dxa" w:w="1537"/>
            <w:tcBorders>
              <w:left w:color="000000" w:sz="4" w:val="single"/>
              <w:bottom w:color="000000" w:sz="4" w:val="single"/>
              <w:right w:color="000000" w:sz="4" w:val="single"/>
            </w:tcBorders>
            <w:tcMar>
              <w:top w:type="dxa" w:w="0"/>
              <w:left w:type="dxa" w:w="75"/>
              <w:bottom w:type="dxa" w:w="0"/>
              <w:right w:type="dxa" w:w="75"/>
            </w:tcMar>
          </w:tcPr>
          <w:p w14:paraId="E9000000">
            <w:pPr>
              <w:widowControl w:val="0"/>
              <w:ind/>
              <w:jc w:val="center"/>
              <w:rPr>
                <w:rFonts w:ascii="Times New Roman" w:hAnsi="Times New Roman"/>
                <w:sz w:val="24"/>
              </w:rPr>
            </w:pPr>
            <w:r>
              <w:rPr>
                <w:rFonts w:ascii="Times New Roman" w:hAnsi="Times New Roman"/>
                <w:sz w:val="24"/>
              </w:rPr>
              <w:t>Х</w:t>
            </w:r>
          </w:p>
        </w:tc>
        <w:tc>
          <w:tcPr>
            <w:tcW w:type="dxa" w:w="1537"/>
            <w:tcBorders>
              <w:top w:color="000000" w:sz="4" w:val="single"/>
              <w:left w:color="000000" w:sz="4" w:val="single"/>
              <w:bottom w:color="000000" w:sz="4" w:val="single"/>
              <w:right w:color="000000" w:sz="4" w:val="single"/>
            </w:tcBorders>
            <w:tcMar>
              <w:top w:type="dxa" w:w="0"/>
              <w:left w:type="dxa" w:w="75"/>
              <w:bottom w:type="dxa" w:w="0"/>
              <w:right w:type="dxa" w:w="75"/>
            </w:tcMar>
          </w:tcPr>
          <w:p w14:paraId="EA000000">
            <w:pPr>
              <w:widowControl w:val="0"/>
              <w:ind/>
              <w:jc w:val="center"/>
              <w:rPr>
                <w:rFonts w:ascii="Times New Roman" w:hAnsi="Times New Roman"/>
                <w:sz w:val="24"/>
              </w:rPr>
            </w:pPr>
            <w:r>
              <w:rPr>
                <w:rFonts w:ascii="Times New Roman" w:hAnsi="Times New Roman"/>
                <w:sz w:val="24"/>
              </w:rPr>
              <w:t>-</w:t>
            </w:r>
          </w:p>
        </w:tc>
      </w:tr>
    </w:tbl>
    <w:p w14:paraId="EB000000">
      <w:pPr>
        <w:widowControl w:val="0"/>
        <w:ind/>
        <w:jc w:val="center"/>
        <w:rPr>
          <w:sz w:val="24"/>
        </w:rPr>
      </w:pPr>
      <w:r>
        <w:rPr>
          <w:rFonts w:ascii="Times New Roman" w:hAnsi="Times New Roman"/>
        </w:rPr>
        <w:t xml:space="preserve">                                                                                            </w:t>
      </w:r>
    </w:p>
    <w:p w14:paraId="EC000000">
      <w:pPr>
        <w:ind/>
        <w:jc w:val="right"/>
        <w:rPr>
          <w:sz w:val="24"/>
        </w:rPr>
      </w:pPr>
    </w:p>
    <w:p w14:paraId="ED000000">
      <w:pPr>
        <w:ind/>
        <w:jc w:val="right"/>
        <w:rPr>
          <w:sz w:val="24"/>
        </w:rPr>
      </w:pPr>
    </w:p>
    <w:p w14:paraId="EE000000">
      <w:pPr>
        <w:ind/>
        <w:jc w:val="right"/>
        <w:rPr>
          <w:sz w:val="24"/>
        </w:rPr>
      </w:pPr>
    </w:p>
    <w:p w14:paraId="EF000000">
      <w:pPr>
        <w:ind w:firstLine="0" w:left="8505"/>
        <w:contextualSpacing w:val="1"/>
        <w:jc w:val="right"/>
        <w:rPr>
          <w:rFonts w:ascii="Times New Roman" w:hAnsi="Times New Roman"/>
          <w:sz w:val="28"/>
        </w:rPr>
      </w:pPr>
      <w:r>
        <w:rPr>
          <w:rFonts w:ascii="Times New Roman" w:hAnsi="Times New Roman"/>
          <w:sz w:val="28"/>
        </w:rPr>
        <w:t>Приложение  №3</w:t>
      </w:r>
    </w:p>
    <w:p w14:paraId="F0000000">
      <w:pPr>
        <w:ind/>
        <w:jc w:val="right"/>
        <w:rPr>
          <w:sz w:val="24"/>
        </w:rPr>
      </w:pPr>
      <w:r>
        <w:rPr>
          <w:rFonts w:ascii="Times New Roman" w:hAnsi="Times New Roman"/>
          <w:sz w:val="28"/>
        </w:rPr>
        <w:t>к отчету о реализации муниципальной программы</w:t>
      </w:r>
    </w:p>
    <w:p w14:paraId="F1000000">
      <w:pPr>
        <w:ind/>
        <w:jc w:val="right"/>
        <w:rPr>
          <w:sz w:val="24"/>
        </w:rPr>
      </w:pPr>
    </w:p>
    <w:p w14:paraId="F2000000">
      <w:pPr>
        <w:widowControl w:val="0"/>
        <w:ind/>
        <w:jc w:val="center"/>
        <w:rPr>
          <w:sz w:val="28"/>
        </w:rPr>
      </w:pPr>
      <w:bookmarkStart w:id="2" w:name="Par1422"/>
      <w:bookmarkEnd w:id="2"/>
      <w:r>
        <w:rPr>
          <w:sz w:val="28"/>
        </w:rPr>
        <w:t>Сведения о достижении значений показателей муниципальной программы «</w:t>
      </w:r>
      <w:r>
        <w:rPr>
          <w:sz w:val="28"/>
        </w:rPr>
        <w:t>Участие в предупреждении и ликвидации последствий чрезвычайных ситуаций в границах поселения, пожарной безопасности», подпрограмм муниципальной программы с обоснованием отклонений по показателям за 2022 год</w:t>
      </w:r>
    </w:p>
    <w:p w14:paraId="F3000000">
      <w:pPr>
        <w:widowControl w:val="0"/>
        <w:ind/>
        <w:jc w:val="center"/>
        <w:rPr>
          <w:sz w:val="24"/>
        </w:rPr>
      </w:pPr>
    </w:p>
    <w:p w14:paraId="F4000000">
      <w:pPr>
        <w:widowControl w:val="0"/>
        <w:ind/>
        <w:jc w:val="center"/>
        <w:rPr>
          <w:sz w:val="24"/>
        </w:rPr>
      </w:pPr>
    </w:p>
    <w:tbl>
      <w:tblPr>
        <w:tblStyle w:val="Style_13"/>
        <w:tblInd w:type="dxa" w:w="-489"/>
        <w:tblLayout w:type="fixed"/>
        <w:tblCellMar>
          <w:top w:type="dxa" w:w="0"/>
          <w:left w:type="dxa" w:w="75"/>
          <w:bottom w:type="dxa" w:w="0"/>
          <w:right w:type="dxa" w:w="75"/>
        </w:tblCellMar>
      </w:tblPr>
      <w:tblGrid>
        <w:gridCol w:w="721"/>
        <w:gridCol w:w="5913"/>
        <w:gridCol w:w="1521"/>
        <w:gridCol w:w="1382"/>
        <w:gridCol w:w="989"/>
        <w:gridCol w:w="1383"/>
        <w:gridCol w:w="3435"/>
      </w:tblGrid>
      <w:tr>
        <w:tc>
          <w:tcPr>
            <w:tcW w:type="dxa" w:w="721"/>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F5000000">
            <w:pPr>
              <w:widowControl w:val="0"/>
              <w:ind/>
              <w:jc w:val="center"/>
              <w:rPr>
                <w:rFonts w:ascii="Times New Roman" w:hAnsi="Times New Roman"/>
                <w:sz w:val="24"/>
              </w:rPr>
            </w:pPr>
            <w:r>
              <w:rPr>
                <w:rFonts w:ascii="Times New Roman" w:hAnsi="Times New Roman"/>
                <w:sz w:val="24"/>
              </w:rPr>
              <w:t>№ п/п</w:t>
            </w:r>
          </w:p>
        </w:tc>
        <w:tc>
          <w:tcPr>
            <w:tcW w:type="dxa" w:w="5913"/>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F6000000">
            <w:pPr>
              <w:widowControl w:val="0"/>
              <w:ind/>
              <w:jc w:val="center"/>
              <w:rPr>
                <w:rFonts w:ascii="Times New Roman" w:hAnsi="Times New Roman"/>
                <w:sz w:val="24"/>
              </w:rPr>
            </w:pPr>
            <w:r>
              <w:rPr>
                <w:rFonts w:ascii="Times New Roman" w:hAnsi="Times New Roman"/>
                <w:sz w:val="24"/>
              </w:rPr>
              <w:t xml:space="preserve">Показатель     </w:t>
            </w:r>
            <w:r>
              <w:rPr>
                <w:rFonts w:ascii="Times New Roman" w:hAnsi="Times New Roman"/>
                <w:sz w:val="24"/>
              </w:rPr>
              <w:br/>
            </w:r>
            <w:r>
              <w:rPr>
                <w:rFonts w:ascii="Times New Roman" w:hAnsi="Times New Roman"/>
                <w:sz w:val="24"/>
              </w:rPr>
              <w:t xml:space="preserve"> (индикатор)    </w:t>
            </w:r>
            <w:r>
              <w:rPr>
                <w:rFonts w:ascii="Times New Roman" w:hAnsi="Times New Roman"/>
                <w:sz w:val="24"/>
              </w:rPr>
              <w:br/>
            </w:r>
            <w:r>
              <w:rPr>
                <w:rFonts w:ascii="Times New Roman" w:hAnsi="Times New Roman"/>
                <w:sz w:val="24"/>
              </w:rPr>
              <w:t xml:space="preserve"> (наименование)</w:t>
            </w:r>
          </w:p>
        </w:tc>
        <w:tc>
          <w:tcPr>
            <w:tcW w:type="dxa" w:w="1521"/>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F7000000">
            <w:pPr>
              <w:widowControl w:val="0"/>
              <w:ind/>
              <w:jc w:val="center"/>
              <w:rPr>
                <w:rFonts w:ascii="Times New Roman" w:hAnsi="Times New Roman"/>
                <w:sz w:val="24"/>
              </w:rPr>
            </w:pPr>
            <w:r>
              <w:rPr>
                <w:rFonts w:ascii="Times New Roman" w:hAnsi="Times New Roman"/>
                <w:sz w:val="24"/>
              </w:rPr>
              <w:t>Ед.</w:t>
            </w:r>
          </w:p>
          <w:p w14:paraId="F8000000">
            <w:pPr>
              <w:widowControl w:val="0"/>
              <w:ind/>
              <w:jc w:val="center"/>
              <w:rPr>
                <w:rFonts w:ascii="Times New Roman" w:hAnsi="Times New Roman"/>
                <w:sz w:val="24"/>
              </w:rPr>
            </w:pPr>
            <w:r>
              <w:rPr>
                <w:rFonts w:ascii="Times New Roman" w:hAnsi="Times New Roman"/>
                <w:sz w:val="24"/>
              </w:rPr>
              <w:t>измерения</w:t>
            </w:r>
          </w:p>
        </w:tc>
        <w:tc>
          <w:tcPr>
            <w:tcW w:type="dxa" w:w="3754"/>
            <w:gridSpan w:val="3"/>
            <w:tcBorders>
              <w:top w:color="000000" w:sz="4" w:val="single"/>
              <w:left w:color="000000" w:sz="4" w:val="single"/>
              <w:bottom w:color="000000" w:sz="4" w:val="single"/>
              <w:right w:color="000000" w:sz="4" w:val="single"/>
            </w:tcBorders>
            <w:tcMar>
              <w:top w:type="dxa" w:w="0"/>
              <w:left w:type="dxa" w:w="75"/>
              <w:bottom w:type="dxa" w:w="0"/>
              <w:right w:type="dxa" w:w="75"/>
            </w:tcMar>
          </w:tcPr>
          <w:p w14:paraId="F9000000">
            <w:pPr>
              <w:widowControl w:val="0"/>
              <w:ind/>
              <w:jc w:val="center"/>
              <w:rPr>
                <w:rFonts w:ascii="Times New Roman" w:hAnsi="Times New Roman"/>
                <w:sz w:val="24"/>
              </w:rPr>
            </w:pPr>
            <w:r>
              <w:rPr>
                <w:rFonts w:ascii="Times New Roman" w:hAnsi="Times New Roman"/>
                <w:sz w:val="24"/>
              </w:rPr>
              <w:t>Значения показателей (индикат</w:t>
            </w:r>
            <w:r>
              <w:rPr>
                <w:rFonts w:ascii="Times New Roman" w:hAnsi="Times New Roman"/>
                <w:sz w:val="24"/>
              </w:rPr>
              <w:t>о</w:t>
            </w:r>
            <w:r>
              <w:rPr>
                <w:rFonts w:ascii="Times New Roman" w:hAnsi="Times New Roman"/>
                <w:sz w:val="24"/>
              </w:rPr>
              <w:t xml:space="preserve">ров) муниципальной программы, </w:t>
            </w:r>
            <w:r>
              <w:rPr>
                <w:rFonts w:ascii="Times New Roman" w:hAnsi="Times New Roman"/>
                <w:sz w:val="24"/>
                <w:highlight w:val="white"/>
              </w:rPr>
              <w:t>подпрограммы муниципальной программы</w:t>
            </w:r>
          </w:p>
        </w:tc>
        <w:tc>
          <w:tcPr>
            <w:tcW w:type="dxa" w:w="3435"/>
            <w:vMerge w:val="restart"/>
            <w:tcBorders>
              <w:top w:color="000000" w:sz="4" w:val="single"/>
              <w:left w:color="000000" w:sz="4" w:val="single"/>
              <w:bottom w:color="000000" w:sz="4" w:val="single"/>
              <w:right w:color="000000" w:sz="4" w:val="single"/>
            </w:tcBorders>
            <w:tcMar>
              <w:top w:type="dxa" w:w="0"/>
              <w:left w:type="dxa" w:w="75"/>
              <w:bottom w:type="dxa" w:w="0"/>
              <w:right w:type="dxa" w:w="75"/>
            </w:tcMar>
          </w:tcPr>
          <w:p w14:paraId="FA000000">
            <w:pPr>
              <w:widowControl w:val="0"/>
              <w:ind/>
              <w:jc w:val="center"/>
              <w:rPr>
                <w:rFonts w:ascii="Times New Roman" w:hAnsi="Times New Roman"/>
                <w:sz w:val="24"/>
              </w:rPr>
            </w:pPr>
            <w:r>
              <w:rPr>
                <w:rFonts w:ascii="Times New Roman" w:hAnsi="Times New Roman"/>
                <w:sz w:val="24"/>
              </w:rPr>
              <w:t>Обоснование отклонений значений показателя (индикатора) на конец отчетн</w:t>
            </w:r>
            <w:r>
              <w:rPr>
                <w:rFonts w:ascii="Times New Roman" w:hAnsi="Times New Roman"/>
                <w:sz w:val="24"/>
              </w:rPr>
              <w:t>о</w:t>
            </w:r>
            <w:r>
              <w:rPr>
                <w:rFonts w:ascii="Times New Roman" w:hAnsi="Times New Roman"/>
                <w:sz w:val="24"/>
              </w:rPr>
              <w:t xml:space="preserve">го года       </w:t>
            </w:r>
            <w:r>
              <w:rPr>
                <w:rFonts w:ascii="Times New Roman" w:hAnsi="Times New Roman"/>
                <w:sz w:val="24"/>
              </w:rPr>
              <w:br/>
            </w:r>
            <w:r>
              <w:rPr>
                <w:rFonts w:ascii="Times New Roman" w:hAnsi="Times New Roman"/>
                <w:sz w:val="24"/>
              </w:rPr>
              <w:t>(при наличии)</w:t>
            </w:r>
          </w:p>
        </w:tc>
      </w:tr>
      <w:tr>
        <w:tc>
          <w:tcPr>
            <w:tcW w:type="dxa" w:w="721"/>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5913"/>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1521"/>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1382"/>
            <w:vMerge w:val="restart"/>
            <w:tcBorders>
              <w:left w:color="000000" w:sz="4" w:val="single"/>
              <w:bottom w:color="000000" w:sz="4" w:val="single"/>
              <w:right w:color="000000" w:sz="4" w:val="single"/>
            </w:tcBorders>
            <w:tcMar>
              <w:top w:type="dxa" w:w="0"/>
              <w:left w:type="dxa" w:w="75"/>
              <w:bottom w:type="dxa" w:w="0"/>
              <w:right w:type="dxa" w:w="75"/>
            </w:tcMar>
          </w:tcPr>
          <w:p w14:paraId="FB000000">
            <w:pPr>
              <w:widowControl w:val="0"/>
              <w:ind/>
              <w:jc w:val="center"/>
              <w:rPr>
                <w:rFonts w:ascii="Times New Roman" w:hAnsi="Times New Roman"/>
                <w:sz w:val="24"/>
              </w:rPr>
            </w:pPr>
            <w:r>
              <w:rPr>
                <w:rFonts w:ascii="Times New Roman" w:hAnsi="Times New Roman"/>
                <w:sz w:val="24"/>
              </w:rPr>
              <w:t>20</w:t>
            </w:r>
            <w:r>
              <w:rPr>
                <w:rFonts w:ascii="Times New Roman" w:hAnsi="Times New Roman"/>
                <w:sz w:val="24"/>
              </w:rPr>
              <w:t>22</w:t>
            </w:r>
            <w:r>
              <w:rPr>
                <w:rFonts w:ascii="Times New Roman" w:hAnsi="Times New Roman"/>
                <w:sz w:val="24"/>
              </w:rPr>
              <w:t xml:space="preserve">год,      </w:t>
            </w:r>
            <w:r>
              <w:rPr>
                <w:rFonts w:ascii="Times New Roman" w:hAnsi="Times New Roman"/>
                <w:sz w:val="24"/>
              </w:rPr>
              <w:br/>
            </w:r>
            <w:r>
              <w:rPr>
                <w:rFonts w:ascii="Times New Roman" w:hAnsi="Times New Roman"/>
                <w:sz w:val="24"/>
              </w:rPr>
              <w:t>факт</w:t>
            </w:r>
          </w:p>
        </w:tc>
        <w:tc>
          <w:tcPr>
            <w:tcW w:type="dxa" w:w="2372"/>
            <w:gridSpan w:val="2"/>
            <w:tcBorders>
              <w:left w:color="000000" w:sz="4" w:val="single"/>
              <w:bottom w:color="000000" w:sz="4" w:val="single"/>
              <w:right w:color="000000" w:sz="4" w:val="single"/>
            </w:tcBorders>
            <w:tcMar>
              <w:top w:type="dxa" w:w="0"/>
              <w:left w:type="dxa" w:w="75"/>
              <w:bottom w:type="dxa" w:w="0"/>
              <w:right w:type="dxa" w:w="75"/>
            </w:tcMar>
          </w:tcPr>
          <w:p w14:paraId="FC000000">
            <w:pPr>
              <w:widowControl w:val="0"/>
              <w:ind/>
              <w:jc w:val="center"/>
              <w:rPr>
                <w:rFonts w:ascii="Times New Roman" w:hAnsi="Times New Roman"/>
                <w:sz w:val="24"/>
              </w:rPr>
            </w:pPr>
            <w:r>
              <w:rPr>
                <w:rFonts w:ascii="Times New Roman" w:hAnsi="Times New Roman"/>
                <w:sz w:val="24"/>
              </w:rPr>
              <w:t>202</w:t>
            </w:r>
            <w:r>
              <w:rPr>
                <w:rFonts w:ascii="Times New Roman" w:hAnsi="Times New Roman"/>
                <w:sz w:val="24"/>
              </w:rPr>
              <w:t>3</w:t>
            </w:r>
            <w:r>
              <w:rPr>
                <w:rFonts w:ascii="Times New Roman" w:hAnsi="Times New Roman"/>
                <w:sz w:val="24"/>
              </w:rPr>
              <w:t xml:space="preserve"> год</w:t>
            </w:r>
          </w:p>
        </w:tc>
        <w:tc>
          <w:tcPr>
            <w:tcW w:type="dxa" w:w="3435"/>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r>
      <w:tr>
        <w:tc>
          <w:tcPr>
            <w:tcW w:type="dxa" w:w="721"/>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5913"/>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1521"/>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c>
          <w:tcPr>
            <w:tcW w:type="dxa" w:w="1382"/>
            <w:gridSpan w:val="1"/>
            <w:vMerge w:val="continue"/>
            <w:tcBorders>
              <w:left w:color="000000" w:sz="4" w:val="single"/>
              <w:bottom w:color="000000" w:sz="4" w:val="single"/>
              <w:right w:color="000000" w:sz="4" w:val="single"/>
            </w:tcBorders>
            <w:tcMar>
              <w:top w:type="dxa" w:w="0"/>
              <w:left w:type="dxa" w:w="75"/>
              <w:bottom w:type="dxa" w:w="0"/>
              <w:right w:type="dxa" w:w="75"/>
            </w:tcMar>
          </w:tcPr>
          <w:p/>
        </w:tc>
        <w:tc>
          <w:tcPr>
            <w:tcW w:type="dxa" w:w="989"/>
            <w:tcBorders>
              <w:left w:color="000000" w:sz="4" w:val="single"/>
              <w:bottom w:color="000000" w:sz="4" w:val="single"/>
              <w:right w:color="000000" w:sz="4" w:val="single"/>
            </w:tcBorders>
            <w:tcMar>
              <w:top w:type="dxa" w:w="0"/>
              <w:left w:type="dxa" w:w="75"/>
              <w:bottom w:type="dxa" w:w="0"/>
              <w:right w:type="dxa" w:w="75"/>
            </w:tcMar>
          </w:tcPr>
          <w:p w14:paraId="FD000000">
            <w:pPr>
              <w:widowControl w:val="0"/>
              <w:ind/>
              <w:jc w:val="center"/>
              <w:rPr>
                <w:rFonts w:ascii="Times New Roman" w:hAnsi="Times New Roman"/>
                <w:sz w:val="24"/>
              </w:rPr>
            </w:pPr>
            <w:r>
              <w:rPr>
                <w:rFonts w:ascii="Times New Roman" w:hAnsi="Times New Roman"/>
                <w:sz w:val="24"/>
              </w:rPr>
              <w:t>план</w:t>
            </w:r>
          </w:p>
        </w:tc>
        <w:tc>
          <w:tcPr>
            <w:tcW w:type="dxa" w:w="1383"/>
            <w:tcBorders>
              <w:left w:color="000000" w:sz="4" w:val="single"/>
              <w:bottom w:color="000000" w:sz="4" w:val="single"/>
              <w:right w:color="000000" w:sz="4" w:val="single"/>
            </w:tcBorders>
            <w:tcMar>
              <w:top w:type="dxa" w:w="0"/>
              <w:left w:type="dxa" w:w="75"/>
              <w:bottom w:type="dxa" w:w="0"/>
              <w:right w:type="dxa" w:w="75"/>
            </w:tcMar>
          </w:tcPr>
          <w:p w14:paraId="FE000000">
            <w:pPr>
              <w:widowControl w:val="0"/>
              <w:ind/>
              <w:jc w:val="center"/>
              <w:rPr>
                <w:rFonts w:ascii="Times New Roman" w:hAnsi="Times New Roman"/>
                <w:sz w:val="24"/>
              </w:rPr>
            </w:pPr>
            <w:r>
              <w:rPr>
                <w:rFonts w:ascii="Times New Roman" w:hAnsi="Times New Roman"/>
                <w:sz w:val="24"/>
              </w:rPr>
              <w:t>факт</w:t>
            </w:r>
          </w:p>
        </w:tc>
        <w:tc>
          <w:tcPr>
            <w:tcW w:type="dxa" w:w="3435"/>
            <w:gridSpan w:val="1"/>
            <w:vMerge w:val="continue"/>
            <w:tcBorders>
              <w:top w:color="000000" w:sz="4" w:val="single"/>
              <w:left w:color="000000" w:sz="4" w:val="single"/>
              <w:bottom w:color="000000" w:sz="4" w:val="single"/>
              <w:right w:color="000000" w:sz="4" w:val="single"/>
            </w:tcBorders>
            <w:tcMar>
              <w:top w:type="dxa" w:w="0"/>
              <w:left w:type="dxa" w:w="75"/>
              <w:bottom w:type="dxa" w:w="0"/>
              <w:right w:type="dxa" w:w="75"/>
            </w:tcMar>
          </w:tcPr>
          <w:p/>
        </w:tc>
      </w:tr>
      <w:tr>
        <w:tc>
          <w:tcPr>
            <w:tcW w:type="dxa" w:w="721"/>
            <w:tcBorders>
              <w:left w:color="000000" w:sz="4" w:val="single"/>
              <w:bottom w:color="000000" w:sz="4" w:val="single"/>
              <w:right w:color="000000" w:sz="4" w:val="single"/>
            </w:tcBorders>
            <w:tcMar>
              <w:top w:type="dxa" w:w="0"/>
              <w:left w:type="dxa" w:w="75"/>
              <w:bottom w:type="dxa" w:w="0"/>
              <w:right w:type="dxa" w:w="75"/>
            </w:tcMar>
          </w:tcPr>
          <w:p w14:paraId="FF000000">
            <w:pPr>
              <w:widowControl w:val="0"/>
              <w:ind/>
              <w:jc w:val="center"/>
              <w:rPr>
                <w:rFonts w:ascii="Times New Roman" w:hAnsi="Times New Roman"/>
                <w:sz w:val="24"/>
              </w:rPr>
            </w:pPr>
            <w:r>
              <w:rPr>
                <w:rFonts w:ascii="Times New Roman" w:hAnsi="Times New Roman"/>
                <w:sz w:val="24"/>
              </w:rPr>
              <w:t>1</w:t>
            </w:r>
          </w:p>
        </w:tc>
        <w:tc>
          <w:tcPr>
            <w:tcW w:type="dxa" w:w="5913"/>
            <w:tcBorders>
              <w:left w:color="000000" w:sz="4" w:val="single"/>
              <w:bottom w:color="000000" w:sz="4" w:val="single"/>
              <w:right w:color="000000" w:sz="4" w:val="single"/>
            </w:tcBorders>
            <w:tcMar>
              <w:top w:type="dxa" w:w="0"/>
              <w:left w:type="dxa" w:w="75"/>
              <w:bottom w:type="dxa" w:w="0"/>
              <w:right w:type="dxa" w:w="75"/>
            </w:tcMar>
          </w:tcPr>
          <w:p w14:paraId="00010000">
            <w:pPr>
              <w:widowControl w:val="0"/>
              <w:ind/>
              <w:jc w:val="center"/>
              <w:rPr>
                <w:rFonts w:ascii="Times New Roman" w:hAnsi="Times New Roman"/>
                <w:sz w:val="24"/>
              </w:rPr>
            </w:pPr>
            <w:r>
              <w:rPr>
                <w:rFonts w:ascii="Times New Roman" w:hAnsi="Times New Roman"/>
                <w:sz w:val="24"/>
              </w:rPr>
              <w:t>2</w:t>
            </w:r>
          </w:p>
        </w:tc>
        <w:tc>
          <w:tcPr>
            <w:tcW w:type="dxa" w:w="1521"/>
            <w:tcBorders>
              <w:left w:color="000000" w:sz="4" w:val="single"/>
              <w:bottom w:color="000000" w:sz="4" w:val="single"/>
              <w:right w:color="000000" w:sz="4" w:val="single"/>
            </w:tcBorders>
            <w:tcMar>
              <w:top w:type="dxa" w:w="0"/>
              <w:left w:type="dxa" w:w="75"/>
              <w:bottom w:type="dxa" w:w="0"/>
              <w:right w:type="dxa" w:w="75"/>
            </w:tcMar>
          </w:tcPr>
          <w:p w14:paraId="01010000">
            <w:pPr>
              <w:widowControl w:val="0"/>
              <w:ind/>
              <w:jc w:val="center"/>
              <w:rPr>
                <w:rFonts w:ascii="Times New Roman" w:hAnsi="Times New Roman"/>
                <w:sz w:val="24"/>
              </w:rPr>
            </w:pPr>
            <w:r>
              <w:rPr>
                <w:rFonts w:ascii="Times New Roman" w:hAnsi="Times New Roman"/>
                <w:sz w:val="24"/>
              </w:rPr>
              <w:t>3</w:t>
            </w:r>
          </w:p>
        </w:tc>
        <w:tc>
          <w:tcPr>
            <w:tcW w:type="dxa" w:w="1382"/>
            <w:tcBorders>
              <w:left w:color="000000" w:sz="4" w:val="single"/>
              <w:bottom w:color="000000" w:sz="4" w:val="single"/>
              <w:right w:color="000000" w:sz="4" w:val="single"/>
            </w:tcBorders>
            <w:tcMar>
              <w:top w:type="dxa" w:w="0"/>
              <w:left w:type="dxa" w:w="75"/>
              <w:bottom w:type="dxa" w:w="0"/>
              <w:right w:type="dxa" w:w="75"/>
            </w:tcMar>
          </w:tcPr>
          <w:p w14:paraId="02010000">
            <w:pPr>
              <w:widowControl w:val="0"/>
              <w:ind/>
              <w:jc w:val="center"/>
              <w:rPr>
                <w:rFonts w:ascii="Times New Roman" w:hAnsi="Times New Roman"/>
                <w:sz w:val="24"/>
              </w:rPr>
            </w:pPr>
            <w:r>
              <w:rPr>
                <w:rFonts w:ascii="Times New Roman" w:hAnsi="Times New Roman"/>
                <w:sz w:val="24"/>
              </w:rPr>
              <w:t>4</w:t>
            </w:r>
          </w:p>
        </w:tc>
        <w:tc>
          <w:tcPr>
            <w:tcW w:type="dxa" w:w="989"/>
            <w:tcBorders>
              <w:left w:color="000000" w:sz="4" w:val="single"/>
              <w:bottom w:color="000000" w:sz="4" w:val="single"/>
              <w:right w:color="000000" w:sz="4" w:val="single"/>
            </w:tcBorders>
            <w:tcMar>
              <w:top w:type="dxa" w:w="0"/>
              <w:left w:type="dxa" w:w="75"/>
              <w:bottom w:type="dxa" w:w="0"/>
              <w:right w:type="dxa" w:w="75"/>
            </w:tcMar>
          </w:tcPr>
          <w:p w14:paraId="03010000">
            <w:pPr>
              <w:widowControl w:val="0"/>
              <w:ind/>
              <w:jc w:val="center"/>
              <w:rPr>
                <w:rFonts w:ascii="Times New Roman" w:hAnsi="Times New Roman"/>
                <w:sz w:val="24"/>
              </w:rPr>
            </w:pPr>
            <w:r>
              <w:rPr>
                <w:rFonts w:ascii="Times New Roman" w:hAnsi="Times New Roman"/>
                <w:sz w:val="24"/>
              </w:rPr>
              <w:t>5</w:t>
            </w:r>
          </w:p>
        </w:tc>
        <w:tc>
          <w:tcPr>
            <w:tcW w:type="dxa" w:w="1383"/>
            <w:tcBorders>
              <w:left w:color="000000" w:sz="4" w:val="single"/>
              <w:bottom w:color="000000" w:sz="4" w:val="single"/>
              <w:right w:color="000000" w:sz="4" w:val="single"/>
            </w:tcBorders>
            <w:tcMar>
              <w:top w:type="dxa" w:w="0"/>
              <w:left w:type="dxa" w:w="75"/>
              <w:bottom w:type="dxa" w:w="0"/>
              <w:right w:type="dxa" w:w="75"/>
            </w:tcMar>
          </w:tcPr>
          <w:p w14:paraId="04010000">
            <w:pPr>
              <w:widowControl w:val="0"/>
              <w:ind/>
              <w:jc w:val="center"/>
              <w:rPr>
                <w:rFonts w:ascii="Times New Roman" w:hAnsi="Times New Roman"/>
                <w:sz w:val="24"/>
              </w:rPr>
            </w:pPr>
            <w:r>
              <w:rPr>
                <w:rFonts w:ascii="Times New Roman" w:hAnsi="Times New Roman"/>
                <w:sz w:val="24"/>
              </w:rPr>
              <w:t>6</w:t>
            </w:r>
          </w:p>
        </w:tc>
        <w:tc>
          <w:tcPr>
            <w:tcW w:type="dxa" w:w="3435"/>
            <w:tcBorders>
              <w:left w:color="000000" w:sz="4" w:val="single"/>
              <w:bottom w:color="000000" w:sz="4" w:val="single"/>
              <w:right w:color="000000" w:sz="4" w:val="single"/>
            </w:tcBorders>
            <w:tcMar>
              <w:top w:type="dxa" w:w="0"/>
              <w:left w:type="dxa" w:w="75"/>
              <w:bottom w:type="dxa" w:w="0"/>
              <w:right w:type="dxa" w:w="75"/>
            </w:tcMar>
          </w:tcPr>
          <w:p w14:paraId="05010000">
            <w:pPr>
              <w:widowControl w:val="0"/>
              <w:ind/>
              <w:jc w:val="center"/>
              <w:rPr>
                <w:rFonts w:ascii="Times New Roman" w:hAnsi="Times New Roman"/>
                <w:sz w:val="24"/>
              </w:rPr>
            </w:pPr>
            <w:r>
              <w:rPr>
                <w:rFonts w:ascii="Times New Roman" w:hAnsi="Times New Roman"/>
                <w:sz w:val="24"/>
              </w:rPr>
              <w:t>7</w:t>
            </w:r>
          </w:p>
        </w:tc>
      </w:tr>
      <w:tr>
        <w:tc>
          <w:tcPr>
            <w:tcW w:type="dxa" w:w="15344"/>
            <w:gridSpan w:val="7"/>
            <w:tcBorders>
              <w:left w:color="000000" w:sz="4" w:val="single"/>
              <w:bottom w:color="000000" w:sz="4" w:val="single"/>
              <w:right w:color="000000" w:sz="4" w:val="single"/>
            </w:tcBorders>
            <w:tcMar>
              <w:top w:type="dxa" w:w="0"/>
              <w:left w:type="dxa" w:w="75"/>
              <w:bottom w:type="dxa" w:w="0"/>
              <w:right w:type="dxa" w:w="75"/>
            </w:tcMar>
          </w:tcPr>
          <w:p w14:paraId="06010000">
            <w:pPr>
              <w:widowControl w:val="0"/>
              <w:ind/>
              <w:jc w:val="center"/>
              <w:rPr>
                <w:rFonts w:ascii="Times New Roman" w:hAnsi="Times New Roman"/>
                <w:sz w:val="24"/>
              </w:rPr>
            </w:pPr>
            <w:r>
              <w:rPr>
                <w:rFonts w:ascii="Times New Roman" w:hAnsi="Times New Roman"/>
                <w:sz w:val="24"/>
              </w:rPr>
              <w:t>Муниципальная программа «</w:t>
            </w:r>
            <w:r>
              <w:rPr>
                <w:sz w:val="24"/>
              </w:rPr>
              <w:t>Участие в предупреждении и ликвидации последствий чрезвычайных ситуаций в границах поселения, пожарной безопасности</w:t>
            </w:r>
            <w:r>
              <w:rPr>
                <w:rFonts w:ascii="Times New Roman" w:hAnsi="Times New Roman"/>
                <w:sz w:val="24"/>
              </w:rPr>
              <w:t xml:space="preserve">»                                      </w:t>
            </w:r>
          </w:p>
        </w:tc>
      </w:tr>
      <w:tr>
        <w:trPr>
          <w:trHeight w:hRule="atLeast" w:val="313"/>
        </w:trPr>
        <w:tc>
          <w:tcPr>
            <w:tcW w:type="dxa" w:w="721"/>
            <w:tcBorders>
              <w:left w:color="000000" w:sz="4" w:val="single"/>
              <w:bottom w:color="000000" w:sz="4" w:val="single"/>
              <w:right w:color="000000" w:sz="4" w:val="single"/>
            </w:tcBorders>
            <w:tcMar>
              <w:top w:type="dxa" w:w="0"/>
              <w:left w:type="dxa" w:w="75"/>
              <w:bottom w:type="dxa" w:w="0"/>
              <w:right w:type="dxa" w:w="75"/>
            </w:tcMar>
          </w:tcPr>
          <w:p w14:paraId="07010000">
            <w:pPr>
              <w:widowControl w:val="0"/>
              <w:ind/>
              <w:jc w:val="center"/>
              <w:rPr>
                <w:rFonts w:ascii="Times New Roman" w:hAnsi="Times New Roman"/>
                <w:sz w:val="24"/>
              </w:rPr>
            </w:pPr>
            <w:r>
              <w:rPr>
                <w:rFonts w:ascii="Times New Roman" w:hAnsi="Times New Roman"/>
                <w:sz w:val="24"/>
              </w:rPr>
              <w:t>1.</w:t>
            </w:r>
          </w:p>
        </w:tc>
        <w:tc>
          <w:tcPr>
            <w:tcW w:type="dxa" w:w="5913"/>
            <w:tcBorders>
              <w:top w:color="000000" w:sz="4" w:val="single"/>
              <w:left w:color="000000" w:sz="4" w:val="single"/>
              <w:bottom w:color="000000" w:sz="4" w:val="single"/>
              <w:right w:color="000000" w:sz="4" w:val="single"/>
            </w:tcBorders>
            <w:tcMar>
              <w:top w:type="dxa" w:w="0"/>
              <w:left w:type="dxa" w:w="75"/>
              <w:bottom w:type="dxa" w:w="0"/>
              <w:right w:type="dxa" w:w="75"/>
            </w:tcMar>
            <w:vAlign w:val="center"/>
          </w:tcPr>
          <w:p w14:paraId="08010000">
            <w:pPr>
              <w:pStyle w:val="Style_8"/>
              <w:tabs>
                <w:tab w:leader="none" w:pos="2728" w:val="left"/>
              </w:tabs>
              <w:ind/>
              <w:rPr>
                <w:rFonts w:ascii="Times New Roman" w:hAnsi="Times New Roman"/>
                <w:sz w:val="24"/>
              </w:rPr>
            </w:pPr>
            <w:r>
              <w:rPr>
                <w:rFonts w:ascii="Times New Roman" w:hAnsi="Times New Roman"/>
                <w:sz w:val="24"/>
              </w:rPr>
              <w:t>Количество профилактических мероприятий по предупреждению пожаров, чрезвычайных ситуаций природного и техногенного характера.</w:t>
            </w:r>
          </w:p>
        </w:tc>
        <w:tc>
          <w:tcPr>
            <w:tcW w:type="dxa" w:w="1521"/>
            <w:tcBorders>
              <w:left w:color="000000" w:sz="4" w:val="single"/>
              <w:bottom w:color="000000" w:sz="4" w:val="single"/>
              <w:right w:color="000000" w:sz="4" w:val="single"/>
            </w:tcBorders>
            <w:tcMar>
              <w:top w:type="dxa" w:w="0"/>
              <w:left w:type="dxa" w:w="75"/>
              <w:bottom w:type="dxa" w:w="0"/>
              <w:right w:type="dxa" w:w="75"/>
            </w:tcMar>
            <w:vAlign w:val="center"/>
          </w:tcPr>
          <w:p w14:paraId="09010000">
            <w:pPr>
              <w:widowControl w:val="0"/>
              <w:ind/>
              <w:jc w:val="center"/>
              <w:rPr>
                <w:rFonts w:ascii="Times New Roman" w:hAnsi="Times New Roman"/>
                <w:sz w:val="24"/>
              </w:rPr>
            </w:pPr>
            <w:r>
              <w:rPr>
                <w:rFonts w:ascii="Times New Roman" w:hAnsi="Times New Roman"/>
                <w:sz w:val="24"/>
              </w:rPr>
              <w:t>единицы</w:t>
            </w:r>
          </w:p>
        </w:tc>
        <w:tc>
          <w:tcPr>
            <w:tcW w:type="dxa" w:w="1382"/>
            <w:tcBorders>
              <w:left w:color="000000" w:sz="4" w:val="single"/>
              <w:bottom w:color="000000" w:sz="4" w:val="single"/>
              <w:right w:color="000000" w:sz="4" w:val="single"/>
            </w:tcBorders>
            <w:tcMar>
              <w:top w:type="dxa" w:w="0"/>
              <w:left w:type="dxa" w:w="75"/>
              <w:bottom w:type="dxa" w:w="0"/>
              <w:right w:type="dxa" w:w="75"/>
            </w:tcMar>
            <w:vAlign w:val="center"/>
          </w:tcPr>
          <w:p w14:paraId="0A010000">
            <w:pPr>
              <w:widowControl w:val="0"/>
              <w:ind/>
              <w:jc w:val="center"/>
              <w:rPr>
                <w:rFonts w:ascii="Times New Roman" w:hAnsi="Times New Roman"/>
                <w:sz w:val="24"/>
              </w:rPr>
            </w:pPr>
            <w:r>
              <w:rPr>
                <w:rFonts w:ascii="Times New Roman" w:hAnsi="Times New Roman"/>
                <w:sz w:val="24"/>
              </w:rPr>
              <w:t>180</w:t>
            </w:r>
          </w:p>
        </w:tc>
        <w:tc>
          <w:tcPr>
            <w:tcW w:type="dxa" w:w="989"/>
            <w:tcBorders>
              <w:left w:color="000000" w:sz="4" w:val="single"/>
              <w:bottom w:color="000000" w:sz="4" w:val="single"/>
              <w:right w:color="000000" w:sz="4" w:val="single"/>
            </w:tcBorders>
            <w:tcMar>
              <w:top w:type="dxa" w:w="0"/>
              <w:left w:type="dxa" w:w="75"/>
              <w:bottom w:type="dxa" w:w="0"/>
              <w:right w:type="dxa" w:w="75"/>
            </w:tcMar>
            <w:vAlign w:val="center"/>
          </w:tcPr>
          <w:p w14:paraId="0B010000">
            <w:pPr>
              <w:widowControl w:val="0"/>
              <w:ind/>
              <w:jc w:val="center"/>
              <w:rPr>
                <w:rFonts w:ascii="Times New Roman" w:hAnsi="Times New Roman"/>
                <w:sz w:val="24"/>
              </w:rPr>
            </w:pPr>
            <w:r>
              <w:rPr>
                <w:rFonts w:ascii="Times New Roman" w:hAnsi="Times New Roman"/>
                <w:sz w:val="24"/>
              </w:rPr>
              <w:t>190</w:t>
            </w:r>
          </w:p>
        </w:tc>
        <w:tc>
          <w:tcPr>
            <w:tcW w:type="dxa" w:w="1383"/>
            <w:tcBorders>
              <w:left w:color="000000" w:sz="4" w:val="single"/>
              <w:bottom w:color="000000" w:sz="4" w:val="single"/>
              <w:right w:color="000000" w:sz="4" w:val="single"/>
            </w:tcBorders>
            <w:tcMar>
              <w:top w:type="dxa" w:w="0"/>
              <w:left w:type="dxa" w:w="75"/>
              <w:bottom w:type="dxa" w:w="0"/>
              <w:right w:type="dxa" w:w="75"/>
            </w:tcMar>
            <w:vAlign w:val="center"/>
          </w:tcPr>
          <w:p w14:paraId="0C010000">
            <w:pPr>
              <w:widowControl w:val="0"/>
              <w:ind/>
              <w:jc w:val="center"/>
              <w:rPr>
                <w:rFonts w:ascii="Times New Roman" w:hAnsi="Times New Roman"/>
                <w:sz w:val="24"/>
              </w:rPr>
            </w:pPr>
            <w:r>
              <w:rPr>
                <w:rFonts w:ascii="Times New Roman" w:hAnsi="Times New Roman"/>
                <w:sz w:val="24"/>
              </w:rPr>
              <w:t>190</w:t>
            </w:r>
          </w:p>
        </w:tc>
        <w:tc>
          <w:tcPr>
            <w:tcW w:type="dxa" w:w="3435"/>
            <w:tcBorders>
              <w:left w:color="000000" w:sz="4" w:val="single"/>
              <w:bottom w:color="000000" w:sz="4" w:val="single"/>
              <w:right w:color="000000" w:sz="4" w:val="single"/>
            </w:tcBorders>
            <w:tcMar>
              <w:top w:type="dxa" w:w="0"/>
              <w:left w:type="dxa" w:w="75"/>
              <w:bottom w:type="dxa" w:w="0"/>
              <w:right w:type="dxa" w:w="75"/>
            </w:tcMar>
          </w:tcPr>
          <w:p w14:paraId="0D010000">
            <w:pPr>
              <w:widowControl w:val="0"/>
              <w:ind/>
              <w:jc w:val="center"/>
              <w:rPr>
                <w:rFonts w:ascii="Times New Roman" w:hAnsi="Times New Roman"/>
                <w:sz w:val="24"/>
              </w:rPr>
            </w:pPr>
            <w:r>
              <w:rPr>
                <w:rFonts w:ascii="Times New Roman" w:hAnsi="Times New Roman"/>
                <w:sz w:val="24"/>
              </w:rPr>
              <w:t>-</w:t>
            </w:r>
          </w:p>
        </w:tc>
      </w:tr>
      <w:tr>
        <w:trPr>
          <w:trHeight w:hRule="atLeast" w:val="812"/>
        </w:trPr>
        <w:tc>
          <w:tcPr>
            <w:tcW w:type="dxa" w:w="721"/>
            <w:tcBorders>
              <w:left w:color="000000" w:sz="4" w:val="single"/>
              <w:bottom w:color="000000" w:sz="4" w:val="single"/>
              <w:right w:color="000000" w:sz="4" w:val="single"/>
            </w:tcBorders>
            <w:shd w:fill="FFFFFF" w:val="clear"/>
            <w:tcMar>
              <w:top w:type="dxa" w:w="0"/>
              <w:left w:type="dxa" w:w="75"/>
              <w:bottom w:type="dxa" w:w="0"/>
              <w:right w:type="dxa" w:w="75"/>
            </w:tcMar>
          </w:tcPr>
          <w:p w14:paraId="0E010000">
            <w:pPr>
              <w:widowControl w:val="0"/>
              <w:ind/>
              <w:jc w:val="center"/>
              <w:rPr>
                <w:rFonts w:ascii="Times New Roman" w:hAnsi="Times New Roman"/>
                <w:sz w:val="24"/>
              </w:rPr>
            </w:pPr>
            <w:r>
              <w:rPr>
                <w:rFonts w:ascii="Times New Roman" w:hAnsi="Times New Roman"/>
                <w:sz w:val="24"/>
              </w:rPr>
              <w:t>2.</w:t>
            </w:r>
          </w:p>
        </w:tc>
        <w:tc>
          <w:tcPr>
            <w:tcW w:type="dxa" w:w="5913"/>
            <w:tcBorders>
              <w:left w:color="000000" w:sz="4" w:val="single"/>
              <w:bottom w:color="000000" w:sz="4" w:val="single"/>
              <w:right w:color="000000" w:sz="4" w:val="single"/>
            </w:tcBorders>
            <w:shd w:fill="FFFFFF" w:val="clear"/>
            <w:tcMar>
              <w:top w:type="dxa" w:w="0"/>
              <w:left w:type="dxa" w:w="75"/>
              <w:bottom w:type="dxa" w:w="0"/>
              <w:right w:type="dxa" w:w="75"/>
            </w:tcMar>
            <w:vAlign w:val="center"/>
          </w:tcPr>
          <w:p w14:paraId="0F010000">
            <w:pPr>
              <w:pStyle w:val="Style_8"/>
              <w:tabs>
                <w:tab w:leader="none" w:pos="2728" w:val="left"/>
              </w:tabs>
              <w:ind/>
              <w:rPr>
                <w:rFonts w:ascii="Times New Roman" w:hAnsi="Times New Roman"/>
                <w:sz w:val="24"/>
              </w:rPr>
            </w:pPr>
            <w:r>
              <w:rPr>
                <w:rFonts w:ascii="Times New Roman" w:hAnsi="Times New Roman"/>
                <w:sz w:val="24"/>
              </w:rPr>
              <w:t>Количество обученных специалистов администрации в специализированных учебных заведениях.</w:t>
            </w:r>
          </w:p>
        </w:tc>
        <w:tc>
          <w:tcPr>
            <w:tcW w:type="dxa" w:w="1521"/>
            <w:tcBorders>
              <w:top w:color="000000" w:sz="4" w:val="single"/>
              <w:left w:color="000000" w:sz="4" w:val="single"/>
              <w:bottom w:color="000000" w:sz="4" w:val="single"/>
              <w:right w:color="000000" w:sz="4" w:val="single"/>
            </w:tcBorders>
            <w:tcMar>
              <w:top w:type="dxa" w:w="0"/>
              <w:left w:type="dxa" w:w="75"/>
              <w:bottom w:type="dxa" w:w="0"/>
              <w:right w:type="dxa" w:w="75"/>
            </w:tcMar>
            <w:vAlign w:val="center"/>
          </w:tcPr>
          <w:p w14:paraId="10010000">
            <w:pPr>
              <w:widowControl w:val="0"/>
              <w:ind/>
              <w:jc w:val="center"/>
              <w:rPr>
                <w:rFonts w:ascii="Times New Roman" w:hAnsi="Times New Roman"/>
                <w:sz w:val="24"/>
              </w:rPr>
            </w:pPr>
            <w:r>
              <w:rPr>
                <w:rFonts w:ascii="Times New Roman" w:hAnsi="Times New Roman"/>
                <w:sz w:val="24"/>
              </w:rPr>
              <w:t>человек</w:t>
            </w:r>
          </w:p>
        </w:tc>
        <w:tc>
          <w:tcPr>
            <w:tcW w:type="dxa" w:w="1382"/>
            <w:tcBorders>
              <w:left w:color="000000" w:sz="4" w:val="single"/>
              <w:bottom w:color="000000" w:sz="4" w:val="single"/>
              <w:right w:color="000000" w:sz="4" w:val="single"/>
            </w:tcBorders>
            <w:tcMar>
              <w:top w:type="dxa" w:w="0"/>
              <w:left w:type="dxa" w:w="75"/>
              <w:bottom w:type="dxa" w:w="0"/>
              <w:right w:type="dxa" w:w="75"/>
            </w:tcMar>
            <w:vAlign w:val="center"/>
          </w:tcPr>
          <w:p w14:paraId="11010000">
            <w:pPr>
              <w:widowControl w:val="0"/>
              <w:ind/>
              <w:jc w:val="center"/>
              <w:rPr>
                <w:rFonts w:ascii="Times New Roman" w:hAnsi="Times New Roman"/>
                <w:sz w:val="24"/>
              </w:rPr>
            </w:pPr>
            <w:r>
              <w:rPr>
                <w:rFonts w:ascii="Times New Roman" w:hAnsi="Times New Roman"/>
                <w:sz w:val="24"/>
              </w:rPr>
              <w:t>1</w:t>
            </w:r>
          </w:p>
        </w:tc>
        <w:tc>
          <w:tcPr>
            <w:tcW w:type="dxa" w:w="989"/>
            <w:tcBorders>
              <w:left w:color="000000" w:sz="4" w:val="single"/>
              <w:bottom w:color="000000" w:sz="4" w:val="single"/>
              <w:right w:color="000000" w:sz="4" w:val="single"/>
            </w:tcBorders>
            <w:tcMar>
              <w:top w:type="dxa" w:w="0"/>
              <w:left w:type="dxa" w:w="75"/>
              <w:bottom w:type="dxa" w:w="0"/>
              <w:right w:type="dxa" w:w="75"/>
            </w:tcMar>
            <w:vAlign w:val="center"/>
          </w:tcPr>
          <w:p w14:paraId="12010000">
            <w:pPr>
              <w:widowControl w:val="0"/>
              <w:ind/>
              <w:jc w:val="center"/>
              <w:rPr>
                <w:rFonts w:ascii="Times New Roman" w:hAnsi="Times New Roman"/>
                <w:sz w:val="24"/>
              </w:rPr>
            </w:pPr>
            <w:r>
              <w:rPr>
                <w:rFonts w:ascii="Times New Roman" w:hAnsi="Times New Roman"/>
                <w:sz w:val="24"/>
              </w:rPr>
              <w:t>1</w:t>
            </w:r>
          </w:p>
        </w:tc>
        <w:tc>
          <w:tcPr>
            <w:tcW w:type="dxa" w:w="1383"/>
            <w:tcBorders>
              <w:left w:color="000000" w:sz="4" w:val="single"/>
              <w:bottom w:color="000000" w:sz="4" w:val="single"/>
              <w:right w:color="000000" w:sz="4" w:val="single"/>
            </w:tcBorders>
            <w:tcMar>
              <w:top w:type="dxa" w:w="0"/>
              <w:left w:type="dxa" w:w="75"/>
              <w:bottom w:type="dxa" w:w="0"/>
              <w:right w:type="dxa" w:w="75"/>
            </w:tcMar>
            <w:vAlign w:val="center"/>
          </w:tcPr>
          <w:p w14:paraId="13010000">
            <w:pPr>
              <w:widowControl w:val="0"/>
              <w:ind/>
              <w:jc w:val="center"/>
              <w:rPr>
                <w:rFonts w:ascii="Times New Roman" w:hAnsi="Times New Roman"/>
                <w:sz w:val="24"/>
              </w:rPr>
            </w:pPr>
            <w:r>
              <w:rPr>
                <w:rFonts w:ascii="Times New Roman" w:hAnsi="Times New Roman"/>
                <w:sz w:val="24"/>
              </w:rPr>
              <w:t>1</w:t>
            </w:r>
          </w:p>
        </w:tc>
        <w:tc>
          <w:tcPr>
            <w:tcW w:type="dxa" w:w="3435"/>
            <w:tcBorders>
              <w:left w:color="000000" w:sz="4" w:val="single"/>
              <w:bottom w:color="000000" w:sz="4" w:val="single"/>
              <w:right w:color="000000" w:sz="4" w:val="single"/>
            </w:tcBorders>
            <w:tcMar>
              <w:top w:type="dxa" w:w="0"/>
              <w:left w:type="dxa" w:w="75"/>
              <w:bottom w:type="dxa" w:w="0"/>
              <w:right w:type="dxa" w:w="75"/>
            </w:tcMar>
          </w:tcPr>
          <w:p w14:paraId="14010000">
            <w:pPr>
              <w:widowControl w:val="0"/>
              <w:ind/>
              <w:jc w:val="center"/>
              <w:rPr>
                <w:rFonts w:ascii="Times New Roman" w:hAnsi="Times New Roman"/>
                <w:sz w:val="24"/>
              </w:rPr>
            </w:pPr>
            <w:r>
              <w:rPr>
                <w:rFonts w:ascii="Times New Roman" w:hAnsi="Times New Roman"/>
                <w:sz w:val="24"/>
              </w:rPr>
              <w:t>-</w:t>
            </w:r>
          </w:p>
        </w:tc>
      </w:tr>
      <w:tr>
        <w:trPr>
          <w:trHeight w:hRule="atLeast" w:val="379"/>
        </w:trPr>
        <w:tc>
          <w:tcPr>
            <w:tcW w:type="dxa" w:w="721"/>
            <w:tcBorders>
              <w:left w:color="000000" w:sz="4" w:val="single"/>
              <w:bottom w:color="000000" w:sz="4" w:val="single"/>
              <w:right w:color="000000" w:sz="4" w:val="single"/>
            </w:tcBorders>
            <w:shd w:fill="FFFFFF" w:val="clear"/>
            <w:tcMar>
              <w:top w:type="dxa" w:w="0"/>
              <w:left w:type="dxa" w:w="75"/>
              <w:bottom w:type="dxa" w:w="0"/>
              <w:right w:type="dxa" w:w="75"/>
            </w:tcMar>
          </w:tcPr>
          <w:p w14:paraId="15010000">
            <w:pPr>
              <w:widowControl w:val="0"/>
              <w:ind/>
              <w:jc w:val="center"/>
              <w:rPr>
                <w:rFonts w:ascii="Times New Roman" w:hAnsi="Times New Roman"/>
                <w:sz w:val="24"/>
              </w:rPr>
            </w:pPr>
            <w:r>
              <w:rPr>
                <w:rFonts w:ascii="Times New Roman" w:hAnsi="Times New Roman"/>
                <w:sz w:val="24"/>
              </w:rPr>
              <w:t>3</w:t>
            </w:r>
          </w:p>
        </w:tc>
        <w:tc>
          <w:tcPr>
            <w:tcW w:type="dxa" w:w="5913"/>
            <w:tcBorders>
              <w:left w:color="000000" w:sz="4" w:val="single"/>
              <w:bottom w:color="000000" w:sz="4" w:val="single"/>
              <w:right w:color="000000" w:sz="4" w:val="single"/>
            </w:tcBorders>
            <w:shd w:fill="FFFFFF" w:val="clear"/>
            <w:tcMar>
              <w:top w:type="dxa" w:w="0"/>
              <w:left w:type="dxa" w:w="75"/>
              <w:bottom w:type="dxa" w:w="0"/>
              <w:right w:type="dxa" w:w="75"/>
            </w:tcMar>
          </w:tcPr>
          <w:p w14:paraId="16010000">
            <w:pPr>
              <w:pStyle w:val="Style_8"/>
              <w:tabs>
                <w:tab w:leader="none" w:pos="2728" w:val="left"/>
              </w:tabs>
              <w:ind/>
              <w:rPr>
                <w:rFonts w:ascii="Times New Roman" w:hAnsi="Times New Roman"/>
                <w:sz w:val="24"/>
              </w:rPr>
            </w:pPr>
            <w:r>
              <w:rPr>
                <w:rFonts w:ascii="Times New Roman" w:hAnsi="Times New Roman"/>
                <w:sz w:val="24"/>
              </w:rPr>
              <w:t>Охват населения оповещаемого имеющимися системами оповещения.</w:t>
            </w:r>
          </w:p>
        </w:tc>
        <w:tc>
          <w:tcPr>
            <w:tcW w:type="dxa" w:w="1521"/>
            <w:tcBorders>
              <w:left w:color="000000" w:sz="4" w:val="single"/>
              <w:bottom w:color="000000" w:sz="4" w:val="single"/>
              <w:right w:color="000000" w:sz="4" w:val="single"/>
            </w:tcBorders>
            <w:shd w:fill="FFFFFF" w:val="clear"/>
            <w:tcMar>
              <w:top w:type="dxa" w:w="0"/>
              <w:left w:type="dxa" w:w="75"/>
              <w:bottom w:type="dxa" w:w="0"/>
              <w:right w:type="dxa" w:w="75"/>
            </w:tcMar>
          </w:tcPr>
          <w:p w14:paraId="17010000">
            <w:pPr>
              <w:widowControl w:val="0"/>
              <w:ind/>
              <w:jc w:val="center"/>
              <w:rPr>
                <w:rFonts w:ascii="Times New Roman" w:hAnsi="Times New Roman"/>
                <w:sz w:val="24"/>
              </w:rPr>
            </w:pPr>
            <w:r>
              <w:rPr>
                <w:rFonts w:ascii="Times New Roman" w:hAnsi="Times New Roman"/>
                <w:sz w:val="24"/>
              </w:rPr>
              <w:t>процент</w:t>
            </w:r>
          </w:p>
        </w:tc>
        <w:tc>
          <w:tcPr>
            <w:tcW w:type="dxa" w:w="1382"/>
            <w:tcBorders>
              <w:left w:color="000000" w:sz="4" w:val="single"/>
              <w:bottom w:color="000000" w:sz="4" w:val="single"/>
              <w:right w:color="000000" w:sz="4" w:val="single"/>
            </w:tcBorders>
            <w:shd w:fill="FFFFFF" w:val="clear"/>
            <w:tcMar>
              <w:top w:type="dxa" w:w="0"/>
              <w:left w:type="dxa" w:w="75"/>
              <w:bottom w:type="dxa" w:w="0"/>
              <w:right w:type="dxa" w:w="75"/>
            </w:tcMar>
          </w:tcPr>
          <w:p w14:paraId="18010000">
            <w:pPr>
              <w:widowControl w:val="0"/>
              <w:ind/>
              <w:jc w:val="center"/>
              <w:rPr>
                <w:rFonts w:ascii="Times New Roman" w:hAnsi="Times New Roman"/>
                <w:sz w:val="24"/>
              </w:rPr>
            </w:pPr>
            <w:r>
              <w:rPr>
                <w:rFonts w:ascii="Times New Roman" w:hAnsi="Times New Roman"/>
                <w:sz w:val="24"/>
              </w:rPr>
              <w:t>90</w:t>
            </w:r>
          </w:p>
        </w:tc>
        <w:tc>
          <w:tcPr>
            <w:tcW w:type="dxa" w:w="989"/>
            <w:tcBorders>
              <w:left w:color="000000" w:sz="4" w:val="single"/>
              <w:bottom w:color="000000" w:sz="4" w:val="single"/>
              <w:right w:color="000000" w:sz="4" w:val="single"/>
            </w:tcBorders>
            <w:shd w:fill="FFFFFF" w:val="clear"/>
            <w:tcMar>
              <w:top w:type="dxa" w:w="0"/>
              <w:left w:type="dxa" w:w="75"/>
              <w:bottom w:type="dxa" w:w="0"/>
              <w:right w:type="dxa" w:w="75"/>
            </w:tcMar>
          </w:tcPr>
          <w:p w14:paraId="19010000">
            <w:pPr>
              <w:widowControl w:val="0"/>
              <w:ind/>
              <w:jc w:val="center"/>
              <w:rPr>
                <w:rFonts w:ascii="Times New Roman" w:hAnsi="Times New Roman"/>
                <w:sz w:val="24"/>
              </w:rPr>
            </w:pPr>
            <w:r>
              <w:rPr>
                <w:rFonts w:ascii="Times New Roman" w:hAnsi="Times New Roman"/>
                <w:sz w:val="24"/>
              </w:rPr>
              <w:t>90</w:t>
            </w:r>
          </w:p>
        </w:tc>
        <w:tc>
          <w:tcPr>
            <w:tcW w:type="dxa" w:w="1383"/>
            <w:tcBorders>
              <w:left w:color="000000" w:sz="4" w:val="single"/>
              <w:bottom w:color="000000" w:sz="4" w:val="single"/>
              <w:right w:color="000000" w:sz="4" w:val="single"/>
            </w:tcBorders>
            <w:shd w:fill="FFFFFF" w:val="clear"/>
            <w:tcMar>
              <w:top w:type="dxa" w:w="0"/>
              <w:left w:type="dxa" w:w="75"/>
              <w:bottom w:type="dxa" w:w="0"/>
              <w:right w:type="dxa" w:w="75"/>
            </w:tcMar>
          </w:tcPr>
          <w:p w14:paraId="1A010000">
            <w:pPr>
              <w:widowControl w:val="0"/>
              <w:ind/>
              <w:jc w:val="center"/>
              <w:rPr>
                <w:rFonts w:ascii="Times New Roman" w:hAnsi="Times New Roman"/>
                <w:sz w:val="24"/>
              </w:rPr>
            </w:pPr>
            <w:r>
              <w:rPr>
                <w:rFonts w:ascii="Times New Roman" w:hAnsi="Times New Roman"/>
                <w:sz w:val="24"/>
              </w:rPr>
              <w:t>96</w:t>
            </w:r>
          </w:p>
        </w:tc>
        <w:tc>
          <w:tcPr>
            <w:tcW w:type="dxa" w:w="3435"/>
            <w:tcBorders>
              <w:left w:color="000000" w:sz="4" w:val="single"/>
              <w:bottom w:color="000000" w:sz="4" w:val="single"/>
              <w:right w:color="000000" w:sz="4" w:val="single"/>
            </w:tcBorders>
            <w:shd w:fill="FFFFFF" w:val="clear"/>
            <w:tcMar>
              <w:top w:type="dxa" w:w="0"/>
              <w:left w:type="dxa" w:w="75"/>
              <w:bottom w:type="dxa" w:w="0"/>
              <w:right w:type="dxa" w:w="75"/>
            </w:tcMar>
          </w:tcPr>
          <w:p w14:paraId="1B010000">
            <w:pPr>
              <w:widowControl w:val="0"/>
              <w:ind/>
              <w:jc w:val="center"/>
              <w:rPr>
                <w:rFonts w:ascii="Times New Roman" w:hAnsi="Times New Roman"/>
                <w:sz w:val="24"/>
              </w:rPr>
            </w:pPr>
          </w:p>
        </w:tc>
      </w:tr>
      <w:tr>
        <w:trPr>
          <w:trHeight w:hRule="atLeast" w:val="379"/>
        </w:trPr>
        <w:tc>
          <w:tcPr>
            <w:tcW w:type="dxa" w:w="15344"/>
            <w:gridSpan w:val="7"/>
            <w:tcBorders>
              <w:left w:color="000000" w:sz="4" w:val="single"/>
              <w:bottom w:color="000000" w:sz="4" w:val="single"/>
              <w:right w:color="000000" w:sz="4" w:val="single"/>
            </w:tcBorders>
            <w:shd w:fill="FFFFFF" w:val="clear"/>
            <w:tcMar>
              <w:top w:type="dxa" w:w="0"/>
              <w:left w:type="dxa" w:w="75"/>
              <w:bottom w:type="dxa" w:w="0"/>
              <w:right w:type="dxa" w:w="75"/>
            </w:tcMar>
          </w:tcPr>
          <w:p w14:paraId="1C010000">
            <w:pPr>
              <w:widowControl w:val="0"/>
              <w:ind/>
              <w:jc w:val="center"/>
              <w:rPr>
                <w:rFonts w:ascii="Times New Roman" w:hAnsi="Times New Roman"/>
                <w:sz w:val="24"/>
              </w:rPr>
            </w:pPr>
            <w:r>
              <w:rPr>
                <w:rFonts w:ascii="Times New Roman" w:hAnsi="Times New Roman"/>
                <w:sz w:val="24"/>
              </w:rPr>
              <w:t>Подпрограмма «Пожарная безопасность»</w:t>
            </w:r>
          </w:p>
        </w:tc>
      </w:tr>
      <w:tr>
        <w:trPr>
          <w:trHeight w:hRule="atLeast" w:val="379"/>
        </w:trPr>
        <w:tc>
          <w:tcPr>
            <w:tcW w:type="dxa" w:w="721"/>
            <w:tcBorders>
              <w:left w:color="000000" w:sz="4" w:val="single"/>
              <w:bottom w:color="000000" w:sz="4" w:val="single"/>
              <w:right w:color="000000" w:sz="4" w:val="single"/>
            </w:tcBorders>
            <w:shd w:fill="FFFFFF" w:val="clear"/>
            <w:tcMar>
              <w:top w:type="dxa" w:w="0"/>
              <w:left w:type="dxa" w:w="75"/>
              <w:bottom w:type="dxa" w:w="0"/>
              <w:right w:type="dxa" w:w="75"/>
            </w:tcMar>
          </w:tcPr>
          <w:p w14:paraId="1D010000">
            <w:pPr>
              <w:widowControl w:val="0"/>
              <w:ind/>
              <w:jc w:val="center"/>
              <w:rPr>
                <w:rFonts w:ascii="Times New Roman" w:hAnsi="Times New Roman"/>
                <w:sz w:val="24"/>
              </w:rPr>
            </w:pPr>
            <w:r>
              <w:rPr>
                <w:rFonts w:ascii="Times New Roman" w:hAnsi="Times New Roman"/>
                <w:sz w:val="24"/>
              </w:rPr>
              <w:t>4.</w:t>
            </w:r>
          </w:p>
        </w:tc>
        <w:tc>
          <w:tcPr>
            <w:tcW w:type="dxa" w:w="5913"/>
            <w:tcBorders>
              <w:left w:color="000000" w:sz="4" w:val="single"/>
              <w:bottom w:color="000000" w:sz="4" w:val="single"/>
              <w:right w:color="000000" w:sz="4" w:val="single"/>
            </w:tcBorders>
            <w:shd w:fill="FFFFFF" w:val="clear"/>
            <w:tcMar>
              <w:top w:type="dxa" w:w="0"/>
              <w:left w:type="dxa" w:w="75"/>
              <w:bottom w:type="dxa" w:w="0"/>
              <w:right w:type="dxa" w:w="75"/>
            </w:tcMar>
          </w:tcPr>
          <w:p w14:paraId="1E010000">
            <w:pPr>
              <w:pStyle w:val="Style_8"/>
              <w:tabs>
                <w:tab w:leader="none" w:pos="2728" w:val="left"/>
              </w:tabs>
              <w:ind/>
              <w:rPr>
                <w:rFonts w:ascii="Times New Roman" w:hAnsi="Times New Roman"/>
                <w:sz w:val="24"/>
              </w:rPr>
            </w:pPr>
            <w:r>
              <w:rPr>
                <w:rFonts w:ascii="Times New Roman" w:hAnsi="Times New Roman"/>
                <w:sz w:val="24"/>
              </w:rPr>
              <w:t>Количество профилактических мероприятий по предупреждению пожаров, чрезвычайных ситуаций природного и техногенного характера.</w:t>
            </w:r>
          </w:p>
        </w:tc>
        <w:tc>
          <w:tcPr>
            <w:tcW w:type="dxa" w:w="1521"/>
            <w:tcBorders>
              <w:left w:color="000000" w:sz="4" w:val="single"/>
              <w:bottom w:color="000000" w:sz="4" w:val="single"/>
              <w:right w:color="000000" w:sz="4" w:val="single"/>
            </w:tcBorders>
            <w:shd w:fill="FFFFFF" w:val="clear"/>
            <w:tcMar>
              <w:top w:type="dxa" w:w="0"/>
              <w:left w:type="dxa" w:w="75"/>
              <w:bottom w:type="dxa" w:w="0"/>
              <w:right w:type="dxa" w:w="75"/>
            </w:tcMar>
          </w:tcPr>
          <w:p w14:paraId="1F010000">
            <w:pPr>
              <w:widowControl w:val="0"/>
              <w:ind/>
              <w:jc w:val="center"/>
              <w:rPr>
                <w:rFonts w:ascii="Times New Roman" w:hAnsi="Times New Roman"/>
                <w:sz w:val="24"/>
              </w:rPr>
            </w:pPr>
            <w:r>
              <w:rPr>
                <w:rFonts w:ascii="Times New Roman" w:hAnsi="Times New Roman"/>
                <w:sz w:val="24"/>
              </w:rPr>
              <w:t>единицы</w:t>
            </w:r>
          </w:p>
          <w:p w14:paraId="20010000">
            <w:pPr>
              <w:widowControl w:val="0"/>
              <w:ind/>
              <w:jc w:val="center"/>
              <w:rPr>
                <w:rFonts w:ascii="Times New Roman" w:hAnsi="Times New Roman"/>
                <w:sz w:val="24"/>
              </w:rPr>
            </w:pPr>
          </w:p>
        </w:tc>
        <w:tc>
          <w:tcPr>
            <w:tcW w:type="dxa" w:w="1382"/>
            <w:tcBorders>
              <w:left w:color="000000" w:sz="4" w:val="single"/>
              <w:bottom w:color="000000" w:sz="4" w:val="single"/>
              <w:right w:color="000000" w:sz="4" w:val="single"/>
            </w:tcBorders>
            <w:shd w:fill="FFFFFF" w:val="clear"/>
            <w:tcMar>
              <w:top w:type="dxa" w:w="0"/>
              <w:left w:type="dxa" w:w="75"/>
              <w:bottom w:type="dxa" w:w="0"/>
              <w:right w:type="dxa" w:w="75"/>
            </w:tcMar>
          </w:tcPr>
          <w:p w14:paraId="21010000">
            <w:pPr>
              <w:widowControl w:val="0"/>
              <w:ind/>
              <w:jc w:val="center"/>
              <w:rPr>
                <w:rFonts w:ascii="Times New Roman" w:hAnsi="Times New Roman"/>
                <w:sz w:val="24"/>
              </w:rPr>
            </w:pPr>
            <w:r>
              <w:rPr>
                <w:rFonts w:ascii="Times New Roman" w:hAnsi="Times New Roman"/>
                <w:sz w:val="24"/>
              </w:rPr>
              <w:t>180</w:t>
            </w:r>
          </w:p>
        </w:tc>
        <w:tc>
          <w:tcPr>
            <w:tcW w:type="dxa" w:w="989"/>
            <w:tcBorders>
              <w:left w:color="000000" w:sz="4" w:val="single"/>
              <w:bottom w:color="000000" w:sz="4" w:val="single"/>
              <w:right w:color="000000" w:sz="4" w:val="single"/>
            </w:tcBorders>
            <w:shd w:fill="FFFFFF" w:val="clear"/>
            <w:tcMar>
              <w:top w:type="dxa" w:w="0"/>
              <w:left w:type="dxa" w:w="75"/>
              <w:bottom w:type="dxa" w:w="0"/>
              <w:right w:type="dxa" w:w="75"/>
            </w:tcMar>
          </w:tcPr>
          <w:p w14:paraId="22010000">
            <w:pPr>
              <w:widowControl w:val="0"/>
              <w:ind/>
              <w:jc w:val="center"/>
              <w:rPr>
                <w:rFonts w:ascii="Times New Roman" w:hAnsi="Times New Roman"/>
                <w:sz w:val="24"/>
              </w:rPr>
            </w:pPr>
            <w:r>
              <w:rPr>
                <w:rFonts w:ascii="Times New Roman" w:hAnsi="Times New Roman"/>
                <w:sz w:val="24"/>
              </w:rPr>
              <w:t>190</w:t>
            </w:r>
          </w:p>
        </w:tc>
        <w:tc>
          <w:tcPr>
            <w:tcW w:type="dxa" w:w="1383"/>
            <w:tcBorders>
              <w:left w:color="000000" w:sz="4" w:val="single"/>
              <w:bottom w:color="000000" w:sz="4" w:val="single"/>
              <w:right w:color="000000" w:sz="4" w:val="single"/>
            </w:tcBorders>
            <w:shd w:fill="FFFFFF" w:val="clear"/>
            <w:tcMar>
              <w:top w:type="dxa" w:w="0"/>
              <w:left w:type="dxa" w:w="75"/>
              <w:bottom w:type="dxa" w:w="0"/>
              <w:right w:type="dxa" w:w="75"/>
            </w:tcMar>
          </w:tcPr>
          <w:p w14:paraId="23010000">
            <w:pPr>
              <w:widowControl w:val="0"/>
              <w:ind/>
              <w:jc w:val="center"/>
              <w:rPr>
                <w:rFonts w:ascii="Times New Roman" w:hAnsi="Times New Roman"/>
                <w:sz w:val="24"/>
              </w:rPr>
            </w:pPr>
            <w:r>
              <w:rPr>
                <w:rFonts w:ascii="Times New Roman" w:hAnsi="Times New Roman"/>
                <w:sz w:val="24"/>
              </w:rPr>
              <w:t>190</w:t>
            </w:r>
          </w:p>
        </w:tc>
        <w:tc>
          <w:tcPr>
            <w:tcW w:type="dxa" w:w="3435"/>
            <w:tcBorders>
              <w:left w:color="000000" w:sz="4" w:val="single"/>
              <w:bottom w:color="000000" w:sz="4" w:val="single"/>
              <w:right w:color="000000" w:sz="4" w:val="single"/>
            </w:tcBorders>
            <w:shd w:fill="FFFFFF" w:val="clear"/>
            <w:tcMar>
              <w:top w:type="dxa" w:w="0"/>
              <w:left w:type="dxa" w:w="75"/>
              <w:bottom w:type="dxa" w:w="0"/>
              <w:right w:type="dxa" w:w="75"/>
            </w:tcMar>
          </w:tcPr>
          <w:p w14:paraId="24010000">
            <w:pPr>
              <w:widowControl w:val="0"/>
              <w:ind/>
              <w:jc w:val="center"/>
              <w:rPr>
                <w:rFonts w:ascii="Times New Roman" w:hAnsi="Times New Roman"/>
                <w:sz w:val="24"/>
              </w:rPr>
            </w:pPr>
            <w:r>
              <w:rPr>
                <w:rFonts w:ascii="Times New Roman" w:hAnsi="Times New Roman"/>
                <w:sz w:val="24"/>
              </w:rPr>
              <w:t>-</w:t>
            </w:r>
          </w:p>
        </w:tc>
      </w:tr>
      <w:tr>
        <w:trPr>
          <w:trHeight w:hRule="atLeast" w:val="379"/>
        </w:trPr>
        <w:tc>
          <w:tcPr>
            <w:tcW w:type="dxa" w:w="721"/>
            <w:tcBorders>
              <w:left w:color="000000" w:sz="4" w:val="single"/>
              <w:bottom w:color="000000" w:sz="4" w:val="single"/>
              <w:right w:color="000000" w:sz="4" w:val="single"/>
            </w:tcBorders>
            <w:shd w:fill="FFFFFF" w:val="clear"/>
            <w:tcMar>
              <w:top w:type="dxa" w:w="0"/>
              <w:left w:type="dxa" w:w="75"/>
              <w:bottom w:type="dxa" w:w="0"/>
              <w:right w:type="dxa" w:w="75"/>
            </w:tcMar>
          </w:tcPr>
          <w:p w14:paraId="25010000">
            <w:pPr>
              <w:widowControl w:val="0"/>
              <w:ind/>
              <w:jc w:val="center"/>
              <w:rPr>
                <w:rFonts w:ascii="Times New Roman" w:hAnsi="Times New Roman"/>
                <w:sz w:val="24"/>
              </w:rPr>
            </w:pPr>
            <w:r>
              <w:rPr>
                <w:rFonts w:ascii="Times New Roman" w:hAnsi="Times New Roman"/>
                <w:sz w:val="24"/>
              </w:rPr>
              <w:t>5.</w:t>
            </w:r>
          </w:p>
        </w:tc>
        <w:tc>
          <w:tcPr>
            <w:tcW w:type="dxa" w:w="5913"/>
            <w:tcBorders>
              <w:left w:color="000000" w:sz="4" w:val="single"/>
              <w:bottom w:color="000000" w:sz="4" w:val="single"/>
              <w:right w:color="000000" w:sz="4" w:val="single"/>
            </w:tcBorders>
            <w:shd w:fill="FFFFFF" w:val="clear"/>
            <w:tcMar>
              <w:top w:type="dxa" w:w="0"/>
              <w:left w:type="dxa" w:w="75"/>
              <w:bottom w:type="dxa" w:w="0"/>
              <w:right w:type="dxa" w:w="75"/>
            </w:tcMar>
          </w:tcPr>
          <w:p w14:paraId="26010000">
            <w:pPr>
              <w:pStyle w:val="Style_8"/>
              <w:tabs>
                <w:tab w:leader="none" w:pos="2728" w:val="left"/>
              </w:tabs>
              <w:ind/>
              <w:rPr>
                <w:rFonts w:ascii="Times New Roman" w:hAnsi="Times New Roman"/>
                <w:sz w:val="24"/>
              </w:rPr>
            </w:pPr>
            <w:r>
              <w:rPr>
                <w:rFonts w:ascii="Times New Roman" w:hAnsi="Times New Roman"/>
                <w:sz w:val="24"/>
              </w:rPr>
              <w:t>Количество обученных специалистов администрации в специализированных учебных заведениях.</w:t>
            </w:r>
          </w:p>
        </w:tc>
        <w:tc>
          <w:tcPr>
            <w:tcW w:type="dxa" w:w="1521"/>
            <w:tcBorders>
              <w:left w:color="000000" w:sz="4" w:val="single"/>
              <w:bottom w:color="000000" w:sz="4" w:val="single"/>
              <w:right w:color="000000" w:sz="4" w:val="single"/>
            </w:tcBorders>
            <w:shd w:fill="FFFFFF" w:val="clear"/>
            <w:tcMar>
              <w:top w:type="dxa" w:w="0"/>
              <w:left w:type="dxa" w:w="75"/>
              <w:bottom w:type="dxa" w:w="0"/>
              <w:right w:type="dxa" w:w="75"/>
            </w:tcMar>
          </w:tcPr>
          <w:p w14:paraId="27010000">
            <w:pPr>
              <w:widowControl w:val="0"/>
              <w:ind/>
              <w:jc w:val="center"/>
              <w:rPr>
                <w:rFonts w:ascii="Times New Roman" w:hAnsi="Times New Roman"/>
                <w:sz w:val="24"/>
              </w:rPr>
            </w:pPr>
            <w:r>
              <w:rPr>
                <w:rFonts w:ascii="Times New Roman" w:hAnsi="Times New Roman"/>
                <w:sz w:val="24"/>
              </w:rPr>
              <w:t>человек</w:t>
            </w:r>
          </w:p>
          <w:p w14:paraId="28010000">
            <w:pPr>
              <w:widowControl w:val="0"/>
              <w:ind/>
              <w:jc w:val="center"/>
              <w:rPr>
                <w:rFonts w:ascii="Times New Roman" w:hAnsi="Times New Roman"/>
                <w:sz w:val="24"/>
              </w:rPr>
            </w:pPr>
          </w:p>
        </w:tc>
        <w:tc>
          <w:tcPr>
            <w:tcW w:type="dxa" w:w="1382"/>
            <w:tcBorders>
              <w:left w:color="000000" w:sz="4" w:val="single"/>
              <w:bottom w:color="000000" w:sz="4" w:val="single"/>
              <w:right w:color="000000" w:sz="4" w:val="single"/>
            </w:tcBorders>
            <w:shd w:fill="FFFFFF" w:val="clear"/>
            <w:tcMar>
              <w:top w:type="dxa" w:w="0"/>
              <w:left w:type="dxa" w:w="75"/>
              <w:bottom w:type="dxa" w:w="0"/>
              <w:right w:type="dxa" w:w="75"/>
            </w:tcMar>
          </w:tcPr>
          <w:p w14:paraId="29010000">
            <w:pPr>
              <w:widowControl w:val="0"/>
              <w:ind/>
              <w:jc w:val="center"/>
              <w:rPr>
                <w:rFonts w:ascii="Times New Roman" w:hAnsi="Times New Roman"/>
                <w:sz w:val="24"/>
              </w:rPr>
            </w:pPr>
            <w:r>
              <w:rPr>
                <w:rFonts w:ascii="Times New Roman" w:hAnsi="Times New Roman"/>
                <w:sz w:val="24"/>
              </w:rPr>
              <w:t>1</w:t>
            </w:r>
          </w:p>
        </w:tc>
        <w:tc>
          <w:tcPr>
            <w:tcW w:type="dxa" w:w="989"/>
            <w:tcBorders>
              <w:left w:color="000000" w:sz="4" w:val="single"/>
              <w:bottom w:color="000000" w:sz="4" w:val="single"/>
              <w:right w:color="000000" w:sz="4" w:val="single"/>
            </w:tcBorders>
            <w:shd w:fill="FFFFFF" w:val="clear"/>
            <w:tcMar>
              <w:top w:type="dxa" w:w="0"/>
              <w:left w:type="dxa" w:w="75"/>
              <w:bottom w:type="dxa" w:w="0"/>
              <w:right w:type="dxa" w:w="75"/>
            </w:tcMar>
          </w:tcPr>
          <w:p w14:paraId="2A010000">
            <w:pPr>
              <w:widowControl w:val="0"/>
              <w:ind/>
              <w:jc w:val="center"/>
              <w:rPr>
                <w:rFonts w:ascii="Times New Roman" w:hAnsi="Times New Roman"/>
                <w:sz w:val="24"/>
              </w:rPr>
            </w:pPr>
            <w:r>
              <w:rPr>
                <w:rFonts w:ascii="Times New Roman" w:hAnsi="Times New Roman"/>
                <w:sz w:val="24"/>
              </w:rPr>
              <w:t>1</w:t>
            </w:r>
          </w:p>
        </w:tc>
        <w:tc>
          <w:tcPr>
            <w:tcW w:type="dxa" w:w="1383"/>
            <w:tcBorders>
              <w:left w:color="000000" w:sz="4" w:val="single"/>
              <w:bottom w:color="000000" w:sz="4" w:val="single"/>
              <w:right w:color="000000" w:sz="4" w:val="single"/>
            </w:tcBorders>
            <w:shd w:fill="FFFFFF" w:val="clear"/>
            <w:tcMar>
              <w:top w:type="dxa" w:w="0"/>
              <w:left w:type="dxa" w:w="75"/>
              <w:bottom w:type="dxa" w:w="0"/>
              <w:right w:type="dxa" w:w="75"/>
            </w:tcMar>
          </w:tcPr>
          <w:p w14:paraId="2B010000">
            <w:pPr>
              <w:widowControl w:val="0"/>
              <w:ind/>
              <w:jc w:val="center"/>
              <w:rPr>
                <w:rFonts w:ascii="Times New Roman" w:hAnsi="Times New Roman"/>
                <w:sz w:val="24"/>
              </w:rPr>
            </w:pPr>
            <w:r>
              <w:rPr>
                <w:rFonts w:ascii="Times New Roman" w:hAnsi="Times New Roman"/>
                <w:sz w:val="24"/>
              </w:rPr>
              <w:t>1</w:t>
            </w:r>
          </w:p>
        </w:tc>
        <w:tc>
          <w:tcPr>
            <w:tcW w:type="dxa" w:w="3435"/>
            <w:tcBorders>
              <w:left w:color="000000" w:sz="4" w:val="single"/>
              <w:bottom w:color="000000" w:sz="4" w:val="single"/>
              <w:right w:color="000000" w:sz="4" w:val="single"/>
            </w:tcBorders>
            <w:shd w:fill="FFFFFF" w:val="clear"/>
            <w:tcMar>
              <w:top w:type="dxa" w:w="0"/>
              <w:left w:type="dxa" w:w="75"/>
              <w:bottom w:type="dxa" w:w="0"/>
              <w:right w:type="dxa" w:w="75"/>
            </w:tcMar>
          </w:tcPr>
          <w:p w14:paraId="2C010000">
            <w:pPr>
              <w:widowControl w:val="0"/>
              <w:ind/>
              <w:jc w:val="center"/>
              <w:rPr>
                <w:rFonts w:ascii="Times New Roman" w:hAnsi="Times New Roman"/>
                <w:sz w:val="24"/>
              </w:rPr>
            </w:pPr>
            <w:r>
              <w:rPr>
                <w:rFonts w:ascii="Times New Roman" w:hAnsi="Times New Roman"/>
                <w:sz w:val="24"/>
              </w:rPr>
              <w:t>-</w:t>
            </w:r>
          </w:p>
        </w:tc>
      </w:tr>
    </w:tbl>
    <w:p w14:paraId="2D010000">
      <w:pPr>
        <w:widowControl w:val="0"/>
        <w:ind/>
        <w:jc w:val="center"/>
        <w:rPr>
          <w:sz w:val="24"/>
        </w:rPr>
      </w:pPr>
    </w:p>
    <w:p w14:paraId="2E010000"/>
    <w:sectPr>
      <w:footerReference r:id="rId3" w:type="default"/>
      <w:pgSz w:h="11907" w:orient="landscape" w:w="16840"/>
      <w:pgMar w:bottom="1418" w:footer="720" w:gutter="0" w:header="720" w:left="1134" w:right="851"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3000000">
    <w:pPr>
      <w:pStyle w:val="Style_2"/>
      <w:ind w:right="360"/>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rPr>
      <w:rFonts w:ascii="Times New Roman" w:hAnsi="Times New Roman"/>
    </w:rPr>
  </w:style>
  <w:style w:default="1" w:styleId="Style_12_ch" w:type="character">
    <w:name w:val="Normal"/>
    <w:link w:val="Style_12"/>
    <w:rPr>
      <w:rFonts w:ascii="Times New Roman" w:hAnsi="Times New Roman"/>
    </w:rPr>
  </w:style>
  <w:style w:styleId="Style_14" w:type="paragraph">
    <w:name w:val="toc 2"/>
    <w:next w:val="Style_12"/>
    <w:link w:val="Style_14_ch"/>
    <w:uiPriority w:val="39"/>
    <w:pPr>
      <w:ind w:firstLine="0" w:left="200"/>
      <w:jc w:val="left"/>
    </w:pPr>
    <w:rPr>
      <w:rFonts w:ascii="XO Thames" w:hAnsi="XO Thames"/>
      <w:sz w:val="28"/>
    </w:rPr>
  </w:style>
  <w:style w:styleId="Style_14_ch" w:type="character">
    <w:name w:val="toc 2"/>
    <w:link w:val="Style_14"/>
    <w:rPr>
      <w:rFonts w:ascii="XO Thames" w:hAnsi="XO Thames"/>
      <w:sz w:val="28"/>
    </w:rPr>
  </w:style>
  <w:style w:styleId="Style_15" w:type="paragraph">
    <w:name w:val="toc 4"/>
    <w:next w:val="Style_12"/>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2"/>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2"/>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19" w:type="paragraph">
    <w:name w:val="heading 3"/>
    <w:basedOn w:val="Style_12"/>
    <w:next w:val="Style_12"/>
    <w:link w:val="Style_19_ch"/>
    <w:uiPriority w:val="9"/>
    <w:qFormat/>
    <w:pPr>
      <w:keepNext w:val="1"/>
      <w:ind/>
      <w:jc w:val="right"/>
      <w:outlineLvl w:val="2"/>
    </w:pPr>
    <w:rPr>
      <w:b w:val="1"/>
      <w:sz w:val="28"/>
    </w:rPr>
  </w:style>
  <w:style w:styleId="Style_19_ch" w:type="character">
    <w:name w:val="heading 3"/>
    <w:basedOn w:val="Style_12_ch"/>
    <w:link w:val="Style_19"/>
    <w:rPr>
      <w:b w:val="1"/>
      <w:sz w:val="28"/>
    </w:rPr>
  </w:style>
  <w:style w:styleId="Style_20" w:type="paragraph">
    <w:name w:val="ConsPlusTitle"/>
    <w:link w:val="Style_20_ch"/>
    <w:pPr>
      <w:widowControl w:val="0"/>
      <w:ind/>
    </w:pPr>
    <w:rPr>
      <w:rFonts w:ascii="Arial" w:hAnsi="Arial"/>
      <w:b w:val="1"/>
    </w:rPr>
  </w:style>
  <w:style w:styleId="Style_20_ch" w:type="character">
    <w:name w:val="ConsPlusTitle"/>
    <w:link w:val="Style_20"/>
    <w:rPr>
      <w:rFonts w:ascii="Arial" w:hAnsi="Arial"/>
      <w:b w:val="1"/>
    </w:rPr>
  </w:style>
  <w:style w:styleId="Style_21" w:type="paragraph">
    <w:name w:val="ConsPlusNonformat"/>
    <w:link w:val="Style_21_ch"/>
    <w:pPr>
      <w:widowControl w:val="0"/>
      <w:ind/>
    </w:pPr>
    <w:rPr>
      <w:rFonts w:ascii="Courier New" w:hAnsi="Courier New"/>
    </w:rPr>
  </w:style>
  <w:style w:styleId="Style_21_ch" w:type="character">
    <w:name w:val="ConsPlusNonformat"/>
    <w:link w:val="Style_21"/>
    <w:rPr>
      <w:rFonts w:ascii="Courier New" w:hAnsi="Courier New"/>
    </w:rPr>
  </w:style>
  <w:style w:styleId="Style_1" w:type="paragraph">
    <w:name w:val="page number"/>
    <w:link w:val="Style_1_ch"/>
  </w:style>
  <w:style w:styleId="Style_1_ch" w:type="character">
    <w:name w:val="page number"/>
    <w:link w:val="Style_1"/>
  </w:style>
  <w:style w:styleId="Style_22" w:type="paragraph">
    <w:name w:val="toc 3"/>
    <w:next w:val="Style_12"/>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Body Text Indent"/>
    <w:basedOn w:val="Style_12"/>
    <w:link w:val="Style_23_ch"/>
    <w:pPr>
      <w:ind w:firstLine="1134" w:left="0"/>
      <w:jc w:val="both"/>
    </w:pPr>
    <w:rPr>
      <w:sz w:val="28"/>
    </w:rPr>
  </w:style>
  <w:style w:styleId="Style_23_ch" w:type="character">
    <w:name w:val="Body Text Indent"/>
    <w:basedOn w:val="Style_12_ch"/>
    <w:link w:val="Style_23"/>
    <w:rPr>
      <w:sz w:val="28"/>
    </w:rPr>
  </w:style>
  <w:style w:styleId="Style_24" w:type="paragraph">
    <w:name w:val="Default"/>
    <w:link w:val="Style_24_ch"/>
    <w:rPr>
      <w:color w:val="000000"/>
      <w:sz w:val="24"/>
    </w:rPr>
  </w:style>
  <w:style w:styleId="Style_24_ch" w:type="character">
    <w:name w:val="Default"/>
    <w:link w:val="Style_24"/>
    <w:rPr>
      <w:color w:val="000000"/>
      <w:sz w:val="24"/>
    </w:rPr>
  </w:style>
  <w:style w:styleId="Style_25" w:type="paragraph">
    <w:name w:val="heading 5"/>
    <w:next w:val="Style_12"/>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Body Text 2"/>
    <w:basedOn w:val="Style_12"/>
    <w:link w:val="Style_26_ch"/>
    <w:pPr>
      <w:spacing w:after="120" w:line="480" w:lineRule="auto"/>
      <w:ind/>
    </w:pPr>
  </w:style>
  <w:style w:styleId="Style_26_ch" w:type="character">
    <w:name w:val="Body Text 2"/>
    <w:basedOn w:val="Style_12_ch"/>
    <w:link w:val="Style_26"/>
  </w:style>
  <w:style w:styleId="Style_4" w:type="paragraph">
    <w:name w:val="heading 1"/>
    <w:basedOn w:val="Style_12"/>
    <w:next w:val="Style_12"/>
    <w:link w:val="Style_4_ch"/>
    <w:uiPriority w:val="9"/>
    <w:qFormat/>
    <w:pPr>
      <w:keepNext w:val="1"/>
      <w:ind/>
      <w:jc w:val="both"/>
      <w:outlineLvl w:val="0"/>
    </w:pPr>
    <w:rPr>
      <w:b w:val="1"/>
      <w:sz w:val="28"/>
    </w:rPr>
  </w:style>
  <w:style w:styleId="Style_4_ch" w:type="character">
    <w:name w:val="heading 1"/>
    <w:basedOn w:val="Style_12_ch"/>
    <w:link w:val="Style_4"/>
    <w:rPr>
      <w:b w:val="1"/>
      <w:sz w:val="28"/>
    </w:rPr>
  </w:style>
  <w:style w:styleId="Style_27" w:type="paragraph">
    <w:name w:val="ConsTitle"/>
    <w:link w:val="Style_27_ch"/>
    <w:pPr>
      <w:ind w:right="19772"/>
    </w:pPr>
    <w:rPr>
      <w:rFonts w:ascii="Arial" w:hAnsi="Arial"/>
      <w:b w:val="1"/>
      <w:sz w:val="32"/>
    </w:rPr>
  </w:style>
  <w:style w:styleId="Style_27_ch" w:type="character">
    <w:name w:val="ConsTitle"/>
    <w:link w:val="Style_27"/>
    <w:rPr>
      <w:rFonts w:ascii="Arial" w:hAnsi="Arial"/>
      <w:b w:val="1"/>
      <w:sz w:val="32"/>
    </w:rPr>
  </w:style>
  <w:style w:styleId="Style_10" w:type="paragraph">
    <w:name w:val="Normal (Web)"/>
    <w:basedOn w:val="Style_12"/>
    <w:link w:val="Style_10_ch"/>
    <w:pPr>
      <w:spacing w:after="119" w:before="280"/>
      <w:ind/>
    </w:pPr>
    <w:rPr>
      <w:sz w:val="24"/>
    </w:rPr>
  </w:style>
  <w:style w:styleId="Style_10_ch" w:type="character">
    <w:name w:val="Normal (Web)"/>
    <w:basedOn w:val="Style_12_ch"/>
    <w:link w:val="Style_10"/>
    <w:rPr>
      <w:sz w:val="24"/>
    </w:rPr>
  </w:style>
  <w:style w:styleId="Style_7" w:type="paragraph">
    <w:name w:val="Hyperlink"/>
    <w:basedOn w:val="Style_18"/>
    <w:link w:val="Style_7_ch"/>
    <w:rPr>
      <w:color w:val="0000FF"/>
      <w:u w:val="single"/>
    </w:rPr>
  </w:style>
  <w:style w:styleId="Style_7_ch" w:type="character">
    <w:name w:val="Hyperlink"/>
    <w:basedOn w:val="Style_18_ch"/>
    <w:link w:val="Style_7"/>
    <w:rPr>
      <w:color w:val="0000FF"/>
      <w:u w:val="single"/>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oc 1"/>
    <w:next w:val="Style_12"/>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12"/>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8" w:type="paragraph">
    <w:name w:val="No Spacing"/>
    <w:link w:val="Style_8_ch"/>
    <w:rPr>
      <w:sz w:val="22"/>
    </w:rPr>
  </w:style>
  <w:style w:styleId="Style_8_ch" w:type="character">
    <w:name w:val="No Spacing"/>
    <w:link w:val="Style_8"/>
    <w:rPr>
      <w:sz w:val="22"/>
    </w:rPr>
  </w:style>
  <w:style w:styleId="Style_11" w:type="paragraph">
    <w:name w:val="Body Text"/>
    <w:basedOn w:val="Style_12"/>
    <w:link w:val="Style_11_ch"/>
    <w:pPr>
      <w:spacing w:after="120"/>
      <w:ind/>
    </w:pPr>
    <w:rPr>
      <w:sz w:val="24"/>
    </w:rPr>
  </w:style>
  <w:style w:styleId="Style_11_ch" w:type="character">
    <w:name w:val="Body Text"/>
    <w:basedOn w:val="Style_12_ch"/>
    <w:link w:val="Style_11"/>
    <w:rPr>
      <w:sz w:val="24"/>
    </w:rPr>
  </w:style>
  <w:style w:styleId="Style_32" w:type="paragraph">
    <w:name w:val="toc 8"/>
    <w:next w:val="Style_12"/>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Balloon Text"/>
    <w:basedOn w:val="Style_12"/>
    <w:link w:val="Style_33_ch"/>
    <w:rPr>
      <w:rFonts w:ascii="Tahoma" w:hAnsi="Tahoma"/>
      <w:sz w:val="16"/>
    </w:rPr>
  </w:style>
  <w:style w:styleId="Style_33_ch" w:type="character">
    <w:name w:val="Balloon Text"/>
    <w:basedOn w:val="Style_12_ch"/>
    <w:link w:val="Style_33"/>
    <w:rPr>
      <w:rFonts w:ascii="Tahoma" w:hAnsi="Tahoma"/>
      <w:sz w:val="16"/>
    </w:rPr>
  </w:style>
  <w:style w:styleId="Style_34" w:type="paragraph">
    <w:name w:val="ConsPlusCell"/>
    <w:link w:val="Style_34_ch"/>
    <w:pPr>
      <w:widowControl w:val="0"/>
      <w:ind/>
    </w:pPr>
    <w:rPr>
      <w:sz w:val="22"/>
    </w:rPr>
  </w:style>
  <w:style w:styleId="Style_34_ch" w:type="character">
    <w:name w:val="ConsPlusCell"/>
    <w:link w:val="Style_34"/>
    <w:rPr>
      <w:sz w:val="22"/>
    </w:rPr>
  </w:style>
  <w:style w:styleId="Style_35" w:type="paragraph">
    <w:name w:val="toc 5"/>
    <w:next w:val="Style_12"/>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2" w:type="paragraph">
    <w:name w:val="footer"/>
    <w:basedOn w:val="Style_12"/>
    <w:link w:val="Style_2_ch"/>
    <w:pPr>
      <w:tabs>
        <w:tab w:leader="none" w:pos="4153" w:val="center"/>
        <w:tab w:leader="none" w:pos="8306" w:val="right"/>
      </w:tabs>
      <w:ind/>
    </w:pPr>
  </w:style>
  <w:style w:styleId="Style_2_ch" w:type="character">
    <w:name w:val="footer"/>
    <w:basedOn w:val="Style_12_ch"/>
    <w:link w:val="Style_2"/>
  </w:style>
  <w:style w:styleId="Style_9" w:type="paragraph">
    <w:name w:val="ConsPlusNormal"/>
    <w:link w:val="Style_9_ch"/>
    <w:pPr>
      <w:widowControl w:val="0"/>
      <w:ind w:firstLine="720" w:left="0"/>
    </w:pPr>
    <w:rPr>
      <w:rFonts w:ascii="Arial" w:hAnsi="Arial"/>
    </w:rPr>
  </w:style>
  <w:style w:styleId="Style_9_ch" w:type="character">
    <w:name w:val="ConsPlusNormal"/>
    <w:link w:val="Style_9"/>
    <w:rPr>
      <w:rFonts w:ascii="Arial" w:hAnsi="Arial"/>
    </w:rPr>
  </w:style>
  <w:style w:styleId="Style_6" w:type="paragraph">
    <w:name w:val="Font Style23"/>
    <w:link w:val="Style_6_ch"/>
    <w:rPr>
      <w:rFonts w:ascii="Times New Roman" w:hAnsi="Times New Roman"/>
      <w:sz w:val="22"/>
    </w:rPr>
  </w:style>
  <w:style w:styleId="Style_6_ch" w:type="character">
    <w:name w:val="Font Style23"/>
    <w:link w:val="Style_6"/>
    <w:rPr>
      <w:rFonts w:ascii="Times New Roman" w:hAnsi="Times New Roman"/>
      <w:sz w:val="22"/>
    </w:rPr>
  </w:style>
  <w:style w:styleId="Style_5" w:type="paragraph">
    <w:name w:val="Subtitle"/>
    <w:basedOn w:val="Style_12"/>
    <w:link w:val="Style_5_ch"/>
    <w:uiPriority w:val="11"/>
    <w:qFormat/>
    <w:pPr>
      <w:spacing w:line="360" w:lineRule="auto"/>
      <w:ind/>
      <w:jc w:val="center"/>
    </w:pPr>
    <w:rPr>
      <w:b w:val="1"/>
      <w:sz w:val="26"/>
    </w:rPr>
  </w:style>
  <w:style w:styleId="Style_5_ch" w:type="character">
    <w:name w:val="Subtitle"/>
    <w:basedOn w:val="Style_12_ch"/>
    <w:link w:val="Style_5"/>
    <w:rPr>
      <w:b w:val="1"/>
      <w:sz w:val="26"/>
    </w:rPr>
  </w:style>
  <w:style w:styleId="Style_3" w:type="paragraph">
    <w:name w:val="Title"/>
    <w:basedOn w:val="Style_12"/>
    <w:link w:val="Style_3_ch"/>
    <w:uiPriority w:val="10"/>
    <w:qFormat/>
    <w:pPr>
      <w:ind/>
      <w:jc w:val="center"/>
    </w:pPr>
    <w:rPr>
      <w:sz w:val="28"/>
    </w:rPr>
  </w:style>
  <w:style w:styleId="Style_3_ch" w:type="character">
    <w:name w:val="Title"/>
    <w:basedOn w:val="Style_12_ch"/>
    <w:link w:val="Style_3"/>
    <w:rPr>
      <w:sz w:val="28"/>
    </w:rPr>
  </w:style>
  <w:style w:styleId="Style_36" w:type="paragraph">
    <w:name w:val="heading 4"/>
    <w:next w:val="Style_12"/>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heading 2"/>
    <w:next w:val="Style_12"/>
    <w:link w:val="Style_37_ch"/>
    <w:uiPriority w:val="9"/>
    <w:qFormat/>
    <w:pPr>
      <w:spacing w:after="120" w:before="120"/>
      <w:ind/>
      <w:jc w:val="both"/>
      <w:outlineLvl w:val="1"/>
    </w:pPr>
    <w:rPr>
      <w:rFonts w:ascii="XO Thames" w:hAnsi="XO Thames"/>
      <w:b w:val="1"/>
      <w:sz w:val="28"/>
    </w:rPr>
  </w:style>
  <w:style w:styleId="Style_37_ch" w:type="character">
    <w:name w:val="heading 2"/>
    <w:link w:val="Style_37"/>
    <w:rPr>
      <w:rFonts w:ascii="XO Thames" w:hAnsi="XO Thames"/>
      <w:b w:val="1"/>
      <w:sz w:val="28"/>
    </w:rPr>
  </w:style>
  <w:style w:styleId="Style_38" w:type="table">
    <w:name w:val="Table Grid"/>
    <w:basedOn w:val="Style_1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2024-03-11T08:03:41Z</dcterms:modified>
</cp:coreProperties>
</file>