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rPr>
          <w:b w:val="1"/>
        </w:rPr>
      </w:pPr>
    </w:p>
    <w:p w14:paraId="05000000">
      <w:pPr>
        <w:pStyle w:val="Style_4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6000000">
      <w:pPr>
        <w:pStyle w:val="Style_4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7000000">
      <w:pPr>
        <w:pStyle w:val="Style_4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8000000">
      <w:pPr>
        <w:pStyle w:val="Style_4"/>
        <w:ind/>
        <w:jc w:val="center"/>
        <w:rPr>
          <w:sz w:val="28"/>
        </w:rPr>
      </w:pPr>
    </w:p>
    <w:p w14:paraId="09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center"/>
      </w:pPr>
    </w:p>
    <w:p w14:paraId="0B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>№</w:t>
      </w:r>
      <w:r>
        <w:rPr>
          <w:b w:val="0"/>
          <w:sz w:val="28"/>
        </w:rPr>
        <w:t>21</w:t>
      </w:r>
      <w:r>
        <w:rPr>
          <w:b w:val="0"/>
          <w:sz w:val="28"/>
        </w:rPr>
        <w:t xml:space="preserve">                            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b w:val="1"/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р</w:t>
      </w:r>
      <w:r>
        <w:rPr>
          <w:sz w:val="28"/>
        </w:rPr>
        <w:t xml:space="preserve">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</w:t>
      </w:r>
      <w:r>
        <w:rPr>
          <w:sz w:val="28"/>
        </w:rPr>
        <w:t>и</w:t>
      </w:r>
      <w:r>
        <w:rPr>
          <w:sz w:val="28"/>
        </w:rPr>
        <w:t>дации последствий чрезвычайных ситуаций в границах  поселения, пожарной 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 за 2022 год</w:t>
      </w:r>
    </w:p>
    <w:p w14:paraId="0E000000">
      <w:pPr>
        <w:ind w:right="4110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6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программ Кагальницкого сельского поселения Азовского района Ростовской области</w:t>
      </w:r>
      <w:r>
        <w:rPr>
          <w:sz w:val="28"/>
        </w:rPr>
        <w:t>»,</w:t>
      </w:r>
    </w:p>
    <w:p w14:paraId="10000000">
      <w:pPr>
        <w:ind w:firstLine="567" w:left="0"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2000000">
      <w:pPr>
        <w:ind w:firstLine="709" w:left="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</w:t>
      </w:r>
      <w:r>
        <w:rPr>
          <w:sz w:val="28"/>
        </w:rPr>
        <w:t>и</w:t>
      </w:r>
      <w:r>
        <w:rPr>
          <w:sz w:val="28"/>
        </w:rPr>
        <w:t>дации последствий чрезвычайных ситуаций в границах 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, согласно приложению </w:t>
      </w:r>
      <w:r>
        <w:rPr>
          <w:sz w:val="28"/>
        </w:rPr>
        <w:t>к настоящему постановлению.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851"/>
        </w:sectPr>
      </w:pPr>
    </w:p>
    <w:p w14:paraId="1F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14:paraId="20000000">
      <w:pPr>
        <w:spacing w:after="0"/>
        <w:ind w:firstLine="709" w:lef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сельского поселения</w:t>
      </w:r>
    </w:p>
    <w:p w14:paraId="21000000">
      <w:pPr>
        <w:ind/>
        <w:jc w:val="right"/>
        <w:rPr>
          <w:sz w:val="24"/>
        </w:rPr>
      </w:pPr>
      <w:r>
        <w:rPr>
          <w:rFonts w:ascii="Times New Roman" w:hAnsi="Times New Roman"/>
          <w:sz w:val="24"/>
        </w:rPr>
        <w:t>от 27.02.2023 № 21</w:t>
      </w:r>
      <w:r>
        <w:rPr>
          <w:sz w:val="24"/>
        </w:rPr>
        <w:t xml:space="preserve"> «</w:t>
      </w:r>
      <w:r>
        <w:rPr>
          <w:sz w:val="24"/>
        </w:rPr>
        <w:t xml:space="preserve">Об утверждении отчета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о реализации 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«Участие в предупреждении и ликв</w:t>
      </w:r>
      <w:r>
        <w:rPr>
          <w:sz w:val="24"/>
        </w:rPr>
        <w:t>и</w:t>
      </w:r>
      <w:r>
        <w:rPr>
          <w:sz w:val="24"/>
        </w:rPr>
        <w:t xml:space="preserve">дации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поселения, пожарной безопасн</w:t>
      </w:r>
      <w:r>
        <w:rPr>
          <w:sz w:val="24"/>
        </w:rPr>
        <w:t>о</w:t>
      </w:r>
      <w:r>
        <w:rPr>
          <w:sz w:val="24"/>
        </w:rPr>
        <w:t>сти»</w:t>
      </w:r>
      <w:r>
        <w:rPr>
          <w:sz w:val="24"/>
        </w:rPr>
        <w:t xml:space="preserve"> за 2022 год</w:t>
      </w:r>
    </w:p>
    <w:p w14:paraId="27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«Участие в предупреждении и ликвидации</w:t>
      </w:r>
      <w:r>
        <w:rPr>
          <w:sz w:val="28"/>
        </w:rPr>
        <w:t xml:space="preserve"> </w:t>
      </w:r>
      <w:r>
        <w:rPr>
          <w:sz w:val="28"/>
        </w:rPr>
        <w:t>последствий чрезвычайных ситуаций в границах поселения, пожарной безопасности»</w:t>
      </w:r>
    </w:p>
    <w:p w14:paraId="2A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B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C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color w:val="000000"/>
          <w:spacing w:val="-8"/>
          <w:sz w:val="28"/>
        </w:rPr>
        <w:t xml:space="preserve">Раздел 1. Конкретные результаты, достигнутые за </w:t>
      </w:r>
      <w:r>
        <w:rPr>
          <w:rFonts w:ascii="Times New Roman" w:hAnsi="Times New Roman"/>
          <w:b w:val="1"/>
          <w:color w:val="000000"/>
          <w:spacing w:val="-8"/>
          <w:sz w:val="28"/>
        </w:rPr>
        <w:t>20</w:t>
      </w:r>
      <w:r>
        <w:rPr>
          <w:rFonts w:ascii="Times New Roman" w:hAnsi="Times New Roman"/>
          <w:b w:val="1"/>
          <w:color w:val="000000"/>
          <w:spacing w:val="-8"/>
          <w:sz w:val="28"/>
        </w:rPr>
        <w:t>2</w:t>
      </w:r>
      <w:r>
        <w:rPr>
          <w:rFonts w:ascii="Times New Roman" w:hAnsi="Times New Roman"/>
          <w:b w:val="1"/>
          <w:color w:val="000000"/>
          <w:spacing w:val="-8"/>
          <w:sz w:val="28"/>
        </w:rPr>
        <w:t>2</w:t>
      </w:r>
      <w:r>
        <w:rPr>
          <w:rFonts w:ascii="Times New Roman" w:hAnsi="Times New Roman"/>
          <w:b w:val="1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8"/>
          <w:sz w:val="28"/>
        </w:rPr>
        <w:t>год</w:t>
      </w:r>
    </w:p>
    <w:p w14:paraId="2D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E000000">
      <w:pPr>
        <w:pStyle w:val="Style_7"/>
        <w:tabs>
          <w:tab w:leader="none" w:pos="2728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создани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условий для повышения пожарной безопасности, уменьшени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человеческих потерь от чрезвычайных ситуаций, св</w:t>
      </w:r>
      <w:r>
        <w:rPr>
          <w:rFonts w:ascii="Times New Roman" w:hAnsi="Times New Roman"/>
          <w:sz w:val="28"/>
        </w:rPr>
        <w:t>язанных с ландшафтными пожарами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населенных пунктах, расположенных на территории сельского поселения</w:t>
      </w:r>
      <w:r>
        <w:rPr>
          <w:rFonts w:ascii="Times New Roman" w:hAnsi="Times New Roman"/>
          <w:sz w:val="28"/>
        </w:rPr>
        <w:t xml:space="preserve"> в рамках реализации муниципальной программы </w:t>
      </w:r>
      <w:r>
        <w:rPr>
          <w:rFonts w:ascii="Times New Roman" w:hAnsi="Times New Roman"/>
          <w:sz w:val="28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>
        <w:rPr>
          <w:rFonts w:ascii="Times New Roman" w:hAnsi="Times New Roman"/>
          <w:sz w:val="28"/>
        </w:rPr>
        <w:t>, утвержденной 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от 25</w:t>
      </w:r>
      <w:r>
        <w:rPr>
          <w:rFonts w:ascii="Times New Roman" w:hAnsi="Times New Roman"/>
          <w:sz w:val="28"/>
        </w:rPr>
        <w:t>.10.2018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году реализован комплекс мероприятий, </w:t>
      </w:r>
      <w:r>
        <w:rPr>
          <w:rFonts w:ascii="Times New Roman" w:hAnsi="Times New Roman"/>
          <w:sz w:val="28"/>
        </w:rPr>
        <w:t>результатом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14:paraId="2F000000">
      <w:pPr>
        <w:pStyle w:val="Style_7"/>
        <w:numPr>
          <w:numId w:val="1"/>
        </w:numPr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установлены пожарные извещатели в количестве 10 штук малообеспеченным многодетным семьям;</w:t>
      </w:r>
    </w:p>
    <w:p w14:paraId="30000000">
      <w:pPr>
        <w:pStyle w:val="Style_7"/>
        <w:numPr>
          <w:numId w:val="1"/>
        </w:numPr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разработаны и утверждены:</w:t>
      </w:r>
      <w:r>
        <w:rPr>
          <w:rStyle w:val="Style_7_ch"/>
          <w:rFonts w:ascii="Times New Roman" w:hAnsi="Times New Roman"/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t>п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"http://kagalnickoe.ru/Upload/Files/postanovlenie_o_sozdanii_dnd_na_territorii_kagalnickogo_selskogo_poseleniya__36_ot_14.02.2022.docx"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о</w:t>
      </w:r>
      <w:r>
        <w:rPr>
          <w:rStyle w:val="Style_7_ch"/>
          <w:rFonts w:ascii="Times New Roman" w:hAnsi="Times New Roman"/>
          <w:sz w:val="28"/>
        </w:rPr>
        <w:t>становление №36 от 14.02.2022 г.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7_ch"/>
          <w:rFonts w:ascii="Times New Roman" w:hAnsi="Times New Roman"/>
          <w:sz w:val="28"/>
        </w:rPr>
        <w:t>  «</w:t>
      </w:r>
      <w:r>
        <w:rPr>
          <w:rStyle w:val="Style_7_ch"/>
          <w:rFonts w:ascii="Times New Roman" w:hAnsi="Times New Roman"/>
          <w:sz w:val="28"/>
        </w:rPr>
        <w:t>О создании добровольной народной дружины на территории Кагальницкого сельского поселения»,</w:t>
      </w:r>
      <w:r>
        <w:rPr>
          <w:rStyle w:val="Style_7_ch"/>
          <w:rFonts w:ascii="Times New Roman" w:hAnsi="Times New Roman"/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"http://kagalnickoe.ru/Upload/Files/postanovlenie_105_ot_27.07.2022_.docx"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Постановление №105 от 27.07.2022 г.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7_ch"/>
          <w:rFonts w:ascii="Times New Roman" w:hAnsi="Times New Roman"/>
          <w:sz w:val="28"/>
        </w:rPr>
        <w:t>  «</w:t>
      </w:r>
      <w:r>
        <w:rPr>
          <w:rStyle w:val="Style_7_ch"/>
          <w:rFonts w:ascii="Times New Roman" w:hAnsi="Times New Roman"/>
          <w:sz w:val="28"/>
        </w:rPr>
        <w:t xml:space="preserve">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и техногенного характера»,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"http://kagalnickoe.ru/Upload/Files/postanovlenie_%E2%84%96112_ot_19.08.2022_o_svoevremennom_opoveschenii_i_informirovanii_naseleniya.docx"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Постановление №112 от 19.08.2022 г.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7_ch"/>
          <w:rFonts w:ascii="Times New Roman" w:hAnsi="Times New Roman"/>
          <w:sz w:val="28"/>
        </w:rPr>
        <w:t> </w:t>
      </w:r>
      <w:r>
        <w:rPr>
          <w:rStyle w:val="Style_7_ch"/>
          <w:rFonts w:ascii="Times New Roman" w:hAnsi="Times New Roman"/>
          <w:sz w:val="28"/>
        </w:rPr>
        <w:t xml:space="preserve"> «О своевременном оповещении и информировании населения»,</w:t>
      </w:r>
      <w:r>
        <w:rPr>
          <w:rStyle w:val="Style_7_ch"/>
          <w:rFonts w:ascii="Times New Roman" w:hAnsi="Times New Roman"/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"http://kagalnickoe.ru/Upload/Files/postanovlenie_%E2%84%96114_ot_19.08.2022_o_podgotovke_i_soderjanii_v_gotovnosti_sil_i_sredstv_dlya_zaschiti_naseleniya_ot_chs.docx"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Постановление №114 от 19.08.2022 г.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7_ch"/>
          <w:rFonts w:ascii="Times New Roman" w:hAnsi="Times New Roman"/>
          <w:sz w:val="28"/>
        </w:rPr>
        <w:t> </w:t>
      </w:r>
      <w:r>
        <w:rPr>
          <w:rStyle w:val="Style_7_ch"/>
          <w:rFonts w:ascii="Times New Roman" w:hAnsi="Times New Roman"/>
          <w:sz w:val="28"/>
        </w:rPr>
        <w:t xml:space="preserve"> «О подготовке и содержании в готовности сил и средств для защиты населения и территории от чрезвычайных ситуаций на территории Кагальницкого сельского поселения»,</w:t>
      </w:r>
      <w:r>
        <w:rPr>
          <w:rStyle w:val="Style_7_ch"/>
          <w:rFonts w:ascii="Times New Roman" w:hAnsi="Times New Roman"/>
          <w:sz w:val="28"/>
        </w:rPr>
        <w:t xml:space="preserve"> </w:t>
      </w:r>
      <w:r>
        <w:rPr>
          <w:rStyle w:val="Style_7_ch"/>
          <w:rFonts w:ascii="Times New Roman" w:hAnsi="Times New Roman"/>
          <w:sz w:val="28"/>
        </w:rPr>
        <w:fldChar w:fldCharType="begin"/>
      </w:r>
      <w:r>
        <w:rPr>
          <w:rStyle w:val="Style_7_ch"/>
          <w:rFonts w:ascii="Times New Roman" w:hAnsi="Times New Roman"/>
          <w:sz w:val="28"/>
        </w:rPr>
        <w:instrText>HYPERLINK "http://kagalnickoe.ru/Upload/Files/_113_postanovlenie_po_vodim_obektam_ot_19_.08.2022.doc"</w:instrText>
      </w:r>
      <w:r>
        <w:rPr>
          <w:rStyle w:val="Style_7_ch"/>
          <w:rFonts w:ascii="Times New Roman" w:hAnsi="Times New Roman"/>
          <w:sz w:val="28"/>
        </w:rPr>
        <w:fldChar w:fldCharType="separate"/>
      </w:r>
      <w:r>
        <w:rPr>
          <w:rStyle w:val="Style_7_ch"/>
          <w:rFonts w:ascii="Times New Roman" w:hAnsi="Times New Roman"/>
          <w:sz w:val="28"/>
        </w:rPr>
        <w:t>Постановление №113 от 19.08.2022 г.</w:t>
      </w:r>
      <w:r>
        <w:rPr>
          <w:rStyle w:val="Style_7_ch"/>
          <w:rFonts w:ascii="Times New Roman" w:hAnsi="Times New Roman"/>
          <w:sz w:val="28"/>
        </w:rPr>
        <w:fldChar w:fldCharType="end"/>
      </w:r>
      <w:r>
        <w:rPr>
          <w:rStyle w:val="Style_7_ch"/>
          <w:rFonts w:ascii="Times New Roman" w:hAnsi="Times New Roman"/>
          <w:sz w:val="28"/>
        </w:rPr>
        <w:t>  «</w:t>
      </w:r>
      <w:r>
        <w:rPr>
          <w:rStyle w:val="Style_7_ch"/>
          <w:rFonts w:ascii="Times New Roman" w:hAnsi="Times New Roman"/>
          <w:sz w:val="28"/>
        </w:rPr>
        <w:t>О мерах по обеспечению безопасности и спасению людей на водных объектах в границах Кагальницкого сельского поселения».</w:t>
      </w:r>
    </w:p>
    <w:p w14:paraId="31000000">
      <w:pPr>
        <w:pStyle w:val="Style_7"/>
        <w:numPr>
          <w:numId w:val="1"/>
        </w:numPr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Style w:val="Style_7_ch"/>
          <w:rFonts w:ascii="Times New Roman" w:hAnsi="Times New Roman"/>
          <w:sz w:val="28"/>
        </w:rPr>
        <w:t>увеличен резервный фонд  бюджета в целях создания материального резерва (запаса) на случай наступления чрезвычайной ситуации.</w:t>
      </w:r>
    </w:p>
    <w:p w14:paraId="32000000">
      <w:pPr>
        <w:pStyle w:val="Style_7"/>
        <w:numPr>
          <w:numId w:val="1"/>
        </w:numPr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пройдено обучение в ГКУ РО «УМЦ по ГОЧС» по программе дополнительного профессионального образования повышения квалификации 2 сотрудниками.</w:t>
      </w:r>
    </w:p>
    <w:p w14:paraId="33000000">
      <w:pPr>
        <w:spacing w:line="276" w:lineRule="auto"/>
        <w:ind w:firstLine="0" w:left="720"/>
        <w:jc w:val="center"/>
        <w:rPr>
          <w:sz w:val="28"/>
        </w:rPr>
      </w:pPr>
    </w:p>
    <w:p w14:paraId="34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5000000">
      <w:pPr>
        <w:spacing w:line="276" w:lineRule="auto"/>
        <w:ind w:firstLine="720" w:left="0"/>
        <w:jc w:val="both"/>
        <w:rPr>
          <w:sz w:val="28"/>
        </w:rPr>
      </w:pPr>
    </w:p>
    <w:p w14:paraId="36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>Муниципальной программой «</w:t>
      </w:r>
      <w:r>
        <w:rPr>
          <w:rFonts w:ascii="Times New Roman" w:hAnsi="Times New Roman"/>
          <w:sz w:val="28"/>
        </w:rPr>
        <w:t xml:space="preserve">Участие в предупреждении и ликвидации последствий чрезвычайных ситуаций в границах поселения, пожарной безопасности» предусмотрено выполнение 1 подпрограммы </w:t>
      </w:r>
      <w:r>
        <w:rPr>
          <w:sz w:val="28"/>
        </w:rPr>
        <w:t>«</w:t>
      </w:r>
      <w:r>
        <w:rPr>
          <w:sz w:val="28"/>
        </w:rPr>
        <w:t>Пожарная безопасность</w:t>
      </w:r>
      <w:r>
        <w:rPr>
          <w:sz w:val="28"/>
        </w:rPr>
        <w:t>»</w:t>
      </w:r>
      <w:r>
        <w:rPr>
          <w:sz w:val="28"/>
        </w:rPr>
        <w:t xml:space="preserve">, в рамках подпрограммы </w:t>
      </w:r>
      <w:r>
        <w:rPr>
          <w:sz w:val="28"/>
        </w:rPr>
        <w:t>предусмотрен</w:t>
      </w:r>
      <w:r>
        <w:rPr>
          <w:sz w:val="28"/>
        </w:rPr>
        <w:t xml:space="preserve">а </w:t>
      </w:r>
      <w:r>
        <w:rPr>
          <w:i w:val="1"/>
          <w:sz w:val="18"/>
        </w:rPr>
        <w:t xml:space="preserve"> </w:t>
      </w:r>
      <w:r>
        <w:rPr>
          <w:sz w:val="28"/>
        </w:rPr>
        <w:t xml:space="preserve">реализация </w:t>
      </w:r>
      <w:r>
        <w:rPr>
          <w:sz w:val="28"/>
        </w:rPr>
        <w:t>1</w:t>
      </w:r>
      <w:r>
        <w:rPr>
          <w:sz w:val="28"/>
        </w:rPr>
        <w:t xml:space="preserve"> основн</w:t>
      </w:r>
      <w:r>
        <w:rPr>
          <w:sz w:val="28"/>
        </w:rPr>
        <w:t>ого</w:t>
      </w:r>
      <w:r>
        <w:rPr>
          <w:sz w:val="28"/>
        </w:rPr>
        <w:t xml:space="preserve"> мероприяти</w:t>
      </w:r>
      <w:r>
        <w:rPr>
          <w:sz w:val="28"/>
        </w:rPr>
        <w:t>я</w:t>
      </w:r>
      <w:r>
        <w:rPr>
          <w:sz w:val="28"/>
        </w:rPr>
        <w:t>:</w:t>
      </w: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Мероприятия по обеспечению пожарной безопасности</w:t>
      </w:r>
      <w:r>
        <w:rPr>
          <w:sz w:val="28"/>
        </w:rPr>
        <w:t>.</w:t>
      </w: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Основное мероприятие </w:t>
      </w:r>
      <w:r>
        <w:rPr>
          <w:sz w:val="28"/>
        </w:rPr>
        <w:t xml:space="preserve">1. </w:t>
      </w:r>
      <w:r>
        <w:rPr>
          <w:sz w:val="28"/>
        </w:rPr>
        <w:t>«</w:t>
      </w:r>
      <w:r>
        <w:rPr>
          <w:sz w:val="28"/>
        </w:rPr>
        <w:t>Мероприятия по обеспечению пожарной безопасности</w:t>
      </w:r>
      <w:r>
        <w:rPr>
          <w:sz w:val="28"/>
        </w:rPr>
        <w:t xml:space="preserve">» </w:t>
      </w:r>
      <w:r>
        <w:rPr>
          <w:sz w:val="28"/>
        </w:rPr>
        <w:t>выполнено в полном объеме. Совместно  с МКУ «Управление по делам ГОЧС Азовского района» проведено учение по укрытию населения в защитных сооружениях гражданской обороны, заглубленных и других помещениях подземного пространства.</w:t>
      </w:r>
    </w:p>
    <w:p w14:paraId="39000000">
      <w:pPr>
        <w:ind w:firstLine="567" w:left="0"/>
        <w:jc w:val="both"/>
        <w:rPr>
          <w:sz w:val="28"/>
        </w:rPr>
      </w:pPr>
      <w:r>
        <w:rPr>
          <w:sz w:val="28"/>
        </w:rPr>
        <w:t>Степень реализации основного мероприятия:</w:t>
      </w:r>
    </w:p>
    <w:p w14:paraId="3A000000">
      <w:pPr>
        <w:ind w:firstLine="567" w:left="0"/>
        <w:jc w:val="center"/>
        <w:rPr>
          <w:sz w:val="28"/>
        </w:rPr>
      </w:pPr>
      <w:r>
        <w:rPr>
          <w:sz w:val="28"/>
        </w:rPr>
        <w:t>СРом=1/1=1,</w:t>
      </w:r>
    </w:p>
    <w:p w14:paraId="3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с</w:t>
      </w:r>
      <w:r>
        <w:rPr>
          <w:sz w:val="28"/>
        </w:rPr>
        <w:t>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C000000">
      <w:pPr>
        <w:widowControl w:val="0"/>
        <w:spacing w:line="276" w:lineRule="auto"/>
        <w:ind w:firstLine="426" w:left="0"/>
        <w:jc w:val="both"/>
        <w:rPr>
          <w:sz w:val="28"/>
        </w:rPr>
      </w:pPr>
      <w:r>
        <w:rPr>
          <w:sz w:val="28"/>
        </w:rPr>
        <w:t>Наступление контрольных событий не предусмотрено муниципальной программой.</w:t>
      </w:r>
    </w:p>
    <w:p w14:paraId="3D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E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F000000">
      <w:pPr>
        <w:pStyle w:val="Style_9"/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40000000">
      <w:pPr>
        <w:pStyle w:val="Style_9"/>
        <w:spacing w:after="0" w:before="0" w:line="276" w:lineRule="auto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выявлены </w:t>
      </w:r>
      <w:r>
        <w:rPr>
          <w:sz w:val="28"/>
        </w:rPr>
        <w:t>факторы, повлиявшие на ход реализации муниципальной программы: сокращение бюджетных ассигнований по данному направлению, в связи с экономией и аккумулированием максимального возможного остатка бюджетных средств.</w:t>
      </w:r>
    </w:p>
    <w:p w14:paraId="41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42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Раздел 4. Сведения об использовании бюджетных ассигнований</w:t>
      </w:r>
    </w:p>
    <w:p w14:paraId="43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и внебюджетных средств на реализацию муниципальной программы</w:t>
      </w:r>
    </w:p>
    <w:p w14:paraId="44000000">
      <w:pPr>
        <w:spacing w:line="276" w:lineRule="auto"/>
        <w:ind w:firstLine="709" w:left="0"/>
        <w:jc w:val="both"/>
        <w:rPr>
          <w:sz w:val="28"/>
        </w:rPr>
      </w:pPr>
    </w:p>
    <w:p w14:paraId="4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тыс. рублей,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финансирования.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Бюджетная эффективность реализации программы признается низкой в связи с отсутствием показателей.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8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</w:p>
    <w:p w14:paraId="49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A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B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4C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3</w:t>
      </w:r>
      <w:r>
        <w:rPr>
          <w:sz w:val="28"/>
        </w:rPr>
        <w:t xml:space="preserve"> целевых</w:t>
      </w:r>
      <w:r>
        <w:rPr>
          <w:sz w:val="28"/>
        </w:rPr>
        <w:t xml:space="preserve"> показателя</w:t>
      </w:r>
      <w:r>
        <w:rPr>
          <w:sz w:val="28"/>
        </w:rPr>
        <w:t xml:space="preserve"> на 2022 год</w:t>
      </w:r>
      <w:r>
        <w:rPr>
          <w:sz w:val="28"/>
        </w:rPr>
        <w:t xml:space="preserve">, по </w:t>
      </w:r>
      <w:r>
        <w:rPr>
          <w:sz w:val="28"/>
        </w:rPr>
        <w:t>2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плановым, в одном из показателей фактическое значение превышает плановое.</w:t>
      </w:r>
    </w:p>
    <w:p w14:paraId="4D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 муниципальной программы и подпрограммы:</w:t>
      </w:r>
    </w:p>
    <w:p w14:paraId="4E000000">
      <w:pPr>
        <w:spacing w:line="276" w:lineRule="auto"/>
        <w:ind w:firstLine="567" w:left="0"/>
        <w:jc w:val="center"/>
        <w:rPr>
          <w:sz w:val="28"/>
        </w:rPr>
      </w:pPr>
      <w:r>
        <w:rPr>
          <w:sz w:val="28"/>
        </w:rPr>
        <w:t>Со=3/3=1</w:t>
      </w:r>
      <w:r>
        <w:rPr>
          <w:sz w:val="28"/>
        </w:rPr>
        <w:t>,</w:t>
      </w:r>
    </w:p>
    <w:p w14:paraId="4F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что характеризует высокий уровень эффективности реализации основных мероприятий и достижения контрольных событий муниципальной программы.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муниципальной программы </w:t>
      </w:r>
      <w:r>
        <w:rPr>
          <w:sz w:val="28"/>
        </w:rPr>
        <w:t>Сведения о достижении значений показателей муниципальной прогр</w:t>
      </w:r>
      <w:r>
        <w:rPr>
          <w:sz w:val="28"/>
        </w:rPr>
        <w:t>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1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</w:p>
    <w:p w14:paraId="52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Результаты оценки уровня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3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1_ch"/>
          <w:rFonts w:ascii="Times New Roman" w:hAnsi="Times New Roman"/>
          <w:sz w:val="28"/>
        </w:rPr>
        <w:t xml:space="preserve"> с</w:t>
      </w:r>
      <w:r>
        <w:rPr>
          <w:rStyle w:val="Style_11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4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УРпр=1*0,5+1*0,3+0=0,8</w:t>
      </w:r>
    </w:p>
    <w:p w14:paraId="55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удовлетворительному уровню реализации муниципальной программы.</w:t>
      </w:r>
    </w:p>
    <w:p w14:paraId="56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7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</w:t>
      </w:r>
      <w:r>
        <w:rPr>
          <w:i w:val="1"/>
          <w:sz w:val="18"/>
        </w:rPr>
        <w:t xml:space="preserve">                                                                                                                         </w:t>
      </w:r>
    </w:p>
    <w:p w14:paraId="58000000">
      <w:pPr>
        <w:pStyle w:val="Style_10"/>
        <w:spacing w:line="276" w:lineRule="auto"/>
        <w:ind w:firstLine="0" w:left="720"/>
        <w:jc w:val="center"/>
        <w:rPr>
          <w:b w:val="1"/>
          <w:sz w:val="28"/>
        </w:rPr>
      </w:pPr>
      <w:r>
        <w:rPr>
          <w:rStyle w:val="Style_9_ch"/>
          <w:b w:val="1"/>
          <w:sz w:val="28"/>
        </w:rPr>
        <w:t>Раздел 7. Предложения по дальнейшей реализации муниципальной программы</w:t>
      </w:r>
    </w:p>
    <w:p w14:paraId="59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>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создание материально- технического резерва, необходимого для ликвидации последствий</w:t>
      </w:r>
      <w:r>
        <w:rPr>
          <w:sz w:val="28"/>
        </w:rPr>
        <w:t xml:space="preserve"> </w:t>
      </w:r>
      <w:r>
        <w:rPr>
          <w:sz w:val="28"/>
        </w:rPr>
        <w:t>чрезвычайных ситуаций природного и</w:t>
      </w:r>
      <w:r>
        <w:rPr>
          <w:sz w:val="28"/>
        </w:rPr>
        <w:t xml:space="preserve"> </w:t>
      </w:r>
      <w:r>
        <w:rPr>
          <w:sz w:val="28"/>
        </w:rPr>
        <w:t>техногенного характера, снижения рисков возниконовения пожаров и смягчения их возможных последствий.</w:t>
      </w:r>
      <w:r>
        <w:rPr>
          <w:sz w:val="28"/>
        </w:rPr>
        <w:t xml:space="preserve"> </w:t>
      </w:r>
    </w:p>
    <w:p w14:paraId="5A000000">
      <w:pPr>
        <w:ind/>
        <w:jc w:val="both"/>
        <w:rPr>
          <w:sz w:val="28"/>
        </w:rPr>
      </w:pPr>
    </w:p>
    <w:p w14:paraId="5B000000">
      <w:pPr>
        <w:sectPr>
          <w:footerReference r:id="rId1" w:type="default"/>
          <w:pgSz w:h="16838" w:orient="portrait" w:w="11906"/>
          <w:pgMar w:bottom="1134" w:footer="709" w:gutter="0" w:header="709" w:left="1276" w:right="707" w:top="426"/>
        </w:sectPr>
      </w:pPr>
    </w:p>
    <w:p w14:paraId="5C000000">
      <w:pPr>
        <w:ind w:firstLine="0" w:left="-708"/>
        <w:jc w:val="right"/>
        <w:rPr>
          <w:sz w:val="28"/>
        </w:rPr>
      </w:pPr>
      <w:bookmarkStart w:id="1" w:name="Par1326"/>
      <w:bookmarkEnd w:id="1"/>
      <w:r>
        <w:rPr>
          <w:sz w:val="28"/>
        </w:rPr>
        <w:t xml:space="preserve">Приложение 1 </w:t>
      </w:r>
    </w:p>
    <w:p w14:paraId="5D000000">
      <w:pPr>
        <w:ind w:firstLine="0" w:left="-708"/>
        <w:jc w:val="right"/>
        <w:rPr>
          <w:sz w:val="24"/>
        </w:rPr>
      </w:pPr>
      <w:r>
        <w:rPr>
          <w:sz w:val="28"/>
        </w:rPr>
        <w:t>к отчету о реализации муниципальной программы</w:t>
      </w:r>
    </w:p>
    <w:p w14:paraId="5E000000">
      <w:pPr>
        <w:ind w:firstLine="0" w:left="-708"/>
        <w:jc w:val="right"/>
        <w:rPr>
          <w:sz w:val="24"/>
        </w:rPr>
      </w:pPr>
    </w:p>
    <w:p w14:paraId="5F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0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</w:t>
      </w:r>
      <w:r>
        <w:rPr>
          <w:rFonts w:ascii="Times New Roman" w:hAnsi="Times New Roman"/>
          <w:sz w:val="28"/>
        </w:rPr>
        <w:t>частие в предупреждении и ликвидации последствий чрезвычайных ситуаций в границах поселения, пожарной безопасности</w:t>
      </w:r>
      <w:r>
        <w:rPr>
          <w:rFonts w:ascii="Times New Roman" w:hAnsi="Times New Roman"/>
          <w:sz w:val="28"/>
        </w:rPr>
        <w:t xml:space="preserve">» за 2022 год   </w:t>
      </w:r>
    </w:p>
    <w:p w14:paraId="61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3016"/>
        <w:gridCol w:w="1956"/>
        <w:gridCol w:w="1118"/>
        <w:gridCol w:w="979"/>
        <w:gridCol w:w="838"/>
        <w:gridCol w:w="2795"/>
        <w:gridCol w:w="2236"/>
        <w:gridCol w:w="1677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малообеспеченные многодетные семьи обеспечены пожарными извещателями, актуализирована нормативно-правовая база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3000000">
      <w:pPr>
        <w:widowControl w:val="0"/>
        <w:ind/>
        <w:jc w:val="center"/>
        <w:rPr>
          <w:sz w:val="24"/>
        </w:rPr>
      </w:pPr>
    </w:p>
    <w:p w14:paraId="84000000">
      <w:pPr>
        <w:widowControl w:val="0"/>
        <w:ind/>
        <w:jc w:val="center"/>
        <w:rPr>
          <w:sz w:val="24"/>
        </w:rPr>
      </w:pPr>
    </w:p>
    <w:p w14:paraId="85000000">
      <w:pPr>
        <w:widowControl w:val="0"/>
        <w:ind/>
        <w:jc w:val="center"/>
        <w:rPr>
          <w:sz w:val="24"/>
        </w:rPr>
      </w:pPr>
    </w:p>
    <w:p w14:paraId="86000000">
      <w:pPr>
        <w:widowControl w:val="0"/>
        <w:ind/>
        <w:jc w:val="center"/>
        <w:rPr>
          <w:sz w:val="24"/>
        </w:rPr>
      </w:pPr>
    </w:p>
    <w:p w14:paraId="87000000">
      <w:pPr>
        <w:widowControl w:val="0"/>
        <w:ind/>
        <w:jc w:val="center"/>
        <w:rPr>
          <w:sz w:val="24"/>
        </w:rPr>
      </w:pPr>
    </w:p>
    <w:p w14:paraId="88000000">
      <w:pPr>
        <w:widowControl w:val="0"/>
        <w:ind/>
        <w:jc w:val="center"/>
        <w:rPr>
          <w:sz w:val="24"/>
        </w:rPr>
      </w:pPr>
    </w:p>
    <w:p w14:paraId="89000000">
      <w:pPr>
        <w:widowControl w:val="0"/>
        <w:ind/>
        <w:jc w:val="center"/>
        <w:rPr>
          <w:sz w:val="24"/>
        </w:rPr>
      </w:pPr>
    </w:p>
    <w:p w14:paraId="8A000000">
      <w:pPr>
        <w:widowControl w:val="0"/>
        <w:ind/>
        <w:jc w:val="center"/>
        <w:rPr>
          <w:sz w:val="24"/>
        </w:rPr>
      </w:pPr>
    </w:p>
    <w:p w14:paraId="8B000000">
      <w:pPr>
        <w:widowControl w:val="0"/>
        <w:ind/>
        <w:jc w:val="center"/>
        <w:rPr>
          <w:sz w:val="24"/>
        </w:rPr>
      </w:pPr>
    </w:p>
    <w:p w14:paraId="8C000000">
      <w:pPr>
        <w:widowControl w:val="0"/>
        <w:ind/>
        <w:jc w:val="center"/>
        <w:rPr>
          <w:sz w:val="24"/>
        </w:rPr>
      </w:pPr>
    </w:p>
    <w:p w14:paraId="8D000000">
      <w:pPr>
        <w:widowControl w:val="0"/>
        <w:ind/>
        <w:jc w:val="center"/>
        <w:rPr>
          <w:sz w:val="24"/>
        </w:rPr>
      </w:pPr>
    </w:p>
    <w:p w14:paraId="8E000000">
      <w:pPr>
        <w:widowControl w:val="0"/>
        <w:ind/>
        <w:jc w:val="center"/>
        <w:rPr>
          <w:sz w:val="24"/>
        </w:rPr>
      </w:pPr>
    </w:p>
    <w:p w14:paraId="8F00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№2</w:t>
      </w:r>
    </w:p>
    <w:p w14:paraId="9000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1000000">
      <w:pPr>
        <w:ind w:firstLine="0" w:left="-284"/>
        <w:contextualSpacing w:val="1"/>
        <w:jc w:val="right"/>
        <w:rPr>
          <w:rFonts w:ascii="Times New Roman" w:hAnsi="Times New Roman"/>
          <w:sz w:val="28"/>
        </w:rPr>
      </w:pPr>
    </w:p>
    <w:p w14:paraId="92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3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4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частие в предупреждении и ликвидации последствий чрезвычайных ситуаций в границах поселения, пожарной безопасности</w:t>
      </w:r>
      <w:r>
        <w:rPr>
          <w:rFonts w:ascii="Times New Roman" w:hAnsi="Times New Roman"/>
          <w:sz w:val="28"/>
        </w:rPr>
        <w:t xml:space="preserve">» за 2022 год </w:t>
      </w: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 </w:t>
            </w:r>
            <w:r>
              <w:rPr>
                <w:rStyle w:val="Style_11_ch"/>
                <w:rFonts w:ascii="Times New Roman" w:hAnsi="Times New Roman"/>
                <w:sz w:val="24"/>
              </w:rPr>
              <w:t>«</w:t>
            </w:r>
            <w:r>
              <w:rPr>
                <w:rStyle w:val="Style_11_ch"/>
                <w:rFonts w:ascii="Times New Roman" w:hAnsi="Times New Roman"/>
                <w:sz w:val="24"/>
              </w:rPr>
              <w:t>У</w:t>
            </w:r>
            <w:r>
              <w:rPr>
                <w:rStyle w:val="Style_11_ch"/>
                <w:rFonts w:ascii="Times New Roman" w:hAnsi="Times New Roman"/>
                <w:sz w:val="24"/>
              </w:rPr>
              <w:t>частие в предупреждении и ликвидации последствий чрезвычайных ситуаций в границах поселения, пожарной безопасности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Пожарная безопасность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>Основное мероприятие 1.1.</w:t>
            </w:r>
          </w:p>
          <w:p w14:paraId="D100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 xml:space="preserve">1.Мероприятия по 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обеспечению 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пожарной </w:t>
            </w:r>
            <w:r>
              <w:rPr>
                <w:rStyle w:val="Style_11_ch"/>
                <w:rFonts w:ascii="Times New Roman" w:hAnsi="Times New Roman"/>
                <w:sz w:val="24"/>
              </w:rPr>
              <w:t>безопасности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7000000">
      <w:pPr>
        <w:widowControl w:val="0"/>
        <w:ind/>
        <w:jc w:val="center"/>
        <w:rPr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E8000000">
      <w:pPr>
        <w:ind/>
        <w:jc w:val="right"/>
        <w:rPr>
          <w:sz w:val="24"/>
        </w:rPr>
      </w:pPr>
    </w:p>
    <w:p w14:paraId="E9000000">
      <w:pPr>
        <w:ind/>
        <w:jc w:val="right"/>
        <w:rPr>
          <w:sz w:val="24"/>
        </w:rPr>
      </w:pPr>
    </w:p>
    <w:p w14:paraId="EA000000">
      <w:pPr>
        <w:ind/>
        <w:jc w:val="right"/>
        <w:rPr>
          <w:sz w:val="24"/>
        </w:rPr>
      </w:pPr>
    </w:p>
    <w:p w14:paraId="EB00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EC000000">
      <w:pPr>
        <w:ind/>
        <w:jc w:val="right"/>
        <w:rPr>
          <w:sz w:val="24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ED000000">
      <w:pPr>
        <w:ind/>
        <w:jc w:val="right"/>
        <w:rPr>
          <w:sz w:val="24"/>
        </w:rPr>
      </w:pPr>
    </w:p>
    <w:p w14:paraId="EE000000">
      <w:pPr>
        <w:widowControl w:val="0"/>
        <w:ind/>
        <w:jc w:val="center"/>
        <w:rPr>
          <w:sz w:val="28"/>
        </w:rPr>
      </w:pPr>
      <w:bookmarkStart w:id="2" w:name="Par1422"/>
      <w:bookmarkEnd w:id="2"/>
      <w:r>
        <w:rPr>
          <w:sz w:val="28"/>
        </w:rPr>
        <w:t>Сведения о достижении значений показателей муниципальной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безопасности», подпрограмм муниципальной программы с обоснованием отклонений по показателям за 2022 год</w:t>
      </w:r>
    </w:p>
    <w:p w14:paraId="EF000000">
      <w:pPr>
        <w:widowControl w:val="0"/>
        <w:ind/>
        <w:jc w:val="center"/>
        <w:rPr>
          <w:sz w:val="24"/>
        </w:rPr>
      </w:pPr>
    </w:p>
    <w:p w14:paraId="F0000000">
      <w:pPr>
        <w:widowControl w:val="0"/>
        <w:ind/>
        <w:jc w:val="center"/>
        <w:rPr>
          <w:sz w:val="24"/>
        </w:rPr>
      </w:pPr>
    </w:p>
    <w:tbl>
      <w:tblPr>
        <w:tblStyle w:val="Style_12"/>
        <w:tblInd w:type="dxa" w:w="-48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721"/>
        <w:gridCol w:w="5913"/>
        <w:gridCol w:w="1521"/>
        <w:gridCol w:w="1382"/>
        <w:gridCol w:w="989"/>
        <w:gridCol w:w="1383"/>
        <w:gridCol w:w="3435"/>
      </w:tblGrid>
      <w:tr>
        <w:tc>
          <w:tcPr>
            <w:tcW w:type="dxa" w:w="7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F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7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7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344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sz w:val="24"/>
              </w:rPr>
              <w:t>Участие в предупреждении и ликвидации последствий чрезвычайных ситуаций в границах поселения, пожарной безопасности</w:t>
            </w:r>
            <w:r>
              <w:rPr>
                <w:rFonts w:ascii="Times New Roman" w:hAnsi="Times New Roman"/>
                <w:sz w:val="24"/>
              </w:rPr>
              <w:t xml:space="preserve">»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1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12"/>
        </w:trP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1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9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9"/>
        </w:trPr>
        <w:tc>
          <w:tcPr>
            <w:tcW w:type="dxa" w:w="15344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«Пожарная безопасность»</w:t>
            </w:r>
          </w:p>
        </w:tc>
      </w:tr>
      <w:tr>
        <w:trPr>
          <w:trHeight w:hRule="atLeast" w:val="379"/>
        </w:trP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  <w:p w14:paraId="1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1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pStyle w:val="Style_7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14:paraId="2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3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9010000">
      <w:pPr>
        <w:widowControl w:val="0"/>
        <w:ind/>
        <w:jc w:val="center"/>
        <w:rPr>
          <w:sz w:val="24"/>
        </w:rPr>
      </w:pPr>
    </w:p>
    <w:p w14:paraId="2A010000"/>
    <w:sectPr>
      <w:footerReference r:id="rId3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rFonts w:ascii="Times New Roman" w:hAnsi="Times New Roman"/>
    </w:rPr>
  </w:style>
  <w:style w:default="1" w:styleId="Style_11_ch" w:type="character">
    <w:name w:val="Normal"/>
    <w:link w:val="Style_11"/>
    <w:rPr>
      <w:rFonts w:ascii="Times New Roman" w:hAnsi="Times New Roman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ConsPlusCell"/>
    <w:link w:val="Style_14_ch"/>
    <w:pPr>
      <w:widowControl w:val="0"/>
      <w:ind/>
    </w:pPr>
    <w:rPr>
      <w:sz w:val="22"/>
    </w:rPr>
  </w:style>
  <w:style w:styleId="Style_14_ch" w:type="character">
    <w:name w:val="ConsPlusCell"/>
    <w:link w:val="Style_14"/>
    <w:rPr>
      <w:sz w:val="22"/>
    </w:rPr>
  </w:style>
  <w:style w:styleId="Style_15" w:type="paragraph">
    <w:name w:val="toc 4"/>
    <w:next w:val="Style_1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Body Text 2"/>
    <w:basedOn w:val="Style_11"/>
    <w:link w:val="Style_19_ch"/>
    <w:pPr>
      <w:spacing w:after="120" w:line="480" w:lineRule="auto"/>
      <w:ind/>
    </w:pPr>
  </w:style>
  <w:style w:styleId="Style_19_ch" w:type="character">
    <w:name w:val="Body Text 2"/>
    <w:basedOn w:val="Style_11_ch"/>
    <w:link w:val="Style_19"/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20" w:type="paragraph">
    <w:name w:val="heading 3"/>
    <w:basedOn w:val="Style_11"/>
    <w:next w:val="Style_11"/>
    <w:link w:val="Style_20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20_ch" w:type="character">
    <w:name w:val="heading 3"/>
    <w:basedOn w:val="Style_11_ch"/>
    <w:link w:val="Style_20"/>
    <w:rPr>
      <w:b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21" w:type="paragraph">
    <w:name w:val="ConsTitle"/>
    <w:link w:val="Style_21_ch"/>
    <w:pPr>
      <w:ind w:right="19772"/>
    </w:pPr>
    <w:rPr>
      <w:rFonts w:ascii="Arial" w:hAnsi="Arial"/>
      <w:b w:val="1"/>
      <w:sz w:val="32"/>
    </w:rPr>
  </w:style>
  <w:style w:styleId="Style_21_ch" w:type="character">
    <w:name w:val="ConsTitle"/>
    <w:link w:val="Style_21"/>
    <w:rPr>
      <w:rFonts w:ascii="Arial" w:hAnsi="Arial"/>
      <w:b w:val="1"/>
      <w:sz w:val="32"/>
    </w:rPr>
  </w:style>
  <w:style w:styleId="Style_9" w:type="paragraph">
    <w:name w:val="Normal (Web)"/>
    <w:basedOn w:val="Style_11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11_ch"/>
    <w:link w:val="Style_9"/>
    <w:rPr>
      <w:sz w:val="24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23" w:type="paragraph">
    <w:name w:val="Balloon Text"/>
    <w:basedOn w:val="Style_11"/>
    <w:link w:val="Style_23_ch"/>
    <w:rPr>
      <w:rFonts w:ascii="Tahoma" w:hAnsi="Tahoma"/>
      <w:sz w:val="16"/>
    </w:rPr>
  </w:style>
  <w:style w:styleId="Style_23_ch" w:type="character">
    <w:name w:val="Balloon Text"/>
    <w:basedOn w:val="Style_11_ch"/>
    <w:link w:val="Style_23"/>
    <w:rPr>
      <w:rFonts w:ascii="Tahoma" w:hAnsi="Tahoma"/>
      <w:sz w:val="16"/>
    </w:rPr>
  </w:style>
  <w:style w:styleId="Style_24" w:type="paragraph">
    <w:name w:val="toc 3"/>
    <w:next w:val="Style_11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25" w:type="paragraph">
    <w:name w:val="heading 5"/>
    <w:next w:val="Style_1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Default"/>
    <w:link w:val="Style_26_ch"/>
    <w:rPr>
      <w:color w:val="000000"/>
      <w:sz w:val="24"/>
    </w:rPr>
  </w:style>
  <w:style w:styleId="Style_26_ch" w:type="character">
    <w:name w:val="Default"/>
    <w:link w:val="Style_26"/>
    <w:rPr>
      <w:color w:val="000000"/>
      <w:sz w:val="24"/>
    </w:rPr>
  </w:style>
  <w:style w:styleId="Style_4" w:type="paragraph">
    <w:name w:val="heading 1"/>
    <w:basedOn w:val="Style_11"/>
    <w:next w:val="Style_11"/>
    <w:link w:val="Style_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_ch" w:type="character">
    <w:name w:val="heading 1"/>
    <w:basedOn w:val="Style_11_ch"/>
    <w:link w:val="Style_4"/>
    <w:rPr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Hyperlink"/>
    <w:basedOn w:val="Style_28"/>
    <w:link w:val="Style_27_ch"/>
    <w:rPr>
      <w:color w:val="0000FF"/>
      <w:u w:val="single"/>
    </w:rPr>
  </w:style>
  <w:style w:styleId="Style_27_ch" w:type="character">
    <w:name w:val="Hyperlink"/>
    <w:basedOn w:val="Style_28_ch"/>
    <w:link w:val="Style_27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11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10" w:type="paragraph">
    <w:name w:val="Body Text"/>
    <w:basedOn w:val="Style_11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11_ch"/>
    <w:link w:val="Style_10"/>
    <w:rPr>
      <w:sz w:val="24"/>
    </w:rPr>
  </w:style>
  <w:style w:styleId="Style_33" w:type="paragraph">
    <w:name w:val="Body Text Indent"/>
    <w:basedOn w:val="Style_11"/>
    <w:link w:val="Style_33_ch"/>
    <w:pPr>
      <w:ind w:firstLine="1134" w:left="0"/>
      <w:jc w:val="both"/>
    </w:pPr>
    <w:rPr>
      <w:sz w:val="28"/>
    </w:rPr>
  </w:style>
  <w:style w:styleId="Style_33_ch" w:type="character">
    <w:name w:val="Body Text Indent"/>
    <w:basedOn w:val="Style_11_ch"/>
    <w:link w:val="Style_33"/>
    <w:rPr>
      <w:sz w:val="28"/>
    </w:rPr>
  </w:style>
  <w:style w:styleId="Style_34" w:type="paragraph">
    <w:name w:val="toc 8"/>
    <w:next w:val="Style_11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11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5" w:type="paragraph">
    <w:name w:val="Subtitle"/>
    <w:basedOn w:val="Style_11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11_ch"/>
    <w:link w:val="Style_5"/>
    <w:rPr>
      <w:b w:val="1"/>
      <w:sz w:val="26"/>
    </w:rPr>
  </w:style>
  <w:style w:styleId="Style_3" w:type="paragraph">
    <w:name w:val="Title"/>
    <w:basedOn w:val="Style_11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11_ch"/>
    <w:link w:val="Style_3"/>
    <w:rPr>
      <w:sz w:val="28"/>
    </w:rPr>
  </w:style>
  <w:style w:styleId="Style_36" w:type="paragraph">
    <w:name w:val="heading 4"/>
    <w:next w:val="Style_11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2023-03-17T09:54:48Z</dcterms:modified>
</cp:coreProperties>
</file>