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ПРОЕКТ </w:t>
      </w:r>
    </w:p>
    <w:p w14:paraId="04000000">
      <w:pPr>
        <w:pStyle w:val="Style_2"/>
        <w:rPr>
          <w:rFonts w:ascii="Times New Roman" w:hAnsi="Times New Roman"/>
          <w:b w:val="1"/>
          <w:sz w:val="28"/>
        </w:rPr>
      </w:pPr>
    </w:p>
    <w:p w14:paraId="05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6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КАГАЛЬНИЦКОГО СЕЛЬСКОГО ПОСЕЛЕНИЯ</w:t>
      </w:r>
    </w:p>
    <w:p w14:paraId="07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АЗОВСКОГО РАЙОНА РОСТОВСКОЙ ОБЛАСТИ</w:t>
      </w:r>
    </w:p>
    <w:p w14:paraId="08000000">
      <w:pPr>
        <w:pStyle w:val="Style_2"/>
        <w:rPr>
          <w:rFonts w:ascii="Times New Roman" w:hAnsi="Times New Roman"/>
          <w:b w:val="1"/>
          <w:sz w:val="28"/>
        </w:rPr>
      </w:pPr>
    </w:p>
    <w:p w14:paraId="09000000">
      <w:pPr>
        <w:pStyle w:val="Style_2"/>
        <w:rPr>
          <w:rFonts w:ascii="Times New Roman" w:hAnsi="Times New Roman"/>
          <w:b w:val="1"/>
          <w:sz w:val="28"/>
        </w:rPr>
      </w:pPr>
    </w:p>
    <w:p w14:paraId="0A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B000000">
      <w:pPr>
        <w:pStyle w:val="Style_2"/>
        <w:rPr>
          <w:rFonts w:ascii="Times New Roman" w:hAnsi="Times New Roman"/>
          <w:b w:val="1"/>
          <w:sz w:val="28"/>
        </w:rPr>
      </w:pPr>
    </w:p>
    <w:p w14:paraId="0C000000">
      <w:pPr>
        <w:pStyle w:val="Style_2"/>
        <w:rPr>
          <w:rFonts w:ascii="Times New Roman" w:hAnsi="Times New Roman"/>
          <w:b w:val="1"/>
          <w:sz w:val="28"/>
        </w:rPr>
      </w:pPr>
    </w:p>
    <w:p w14:paraId="0D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__.12.2022 г.               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№ ____                     </w:t>
      </w:r>
      <w:r>
        <w:rPr>
          <w:rFonts w:ascii="Times New Roman" w:hAnsi="Times New Roman"/>
          <w:sz w:val="28"/>
        </w:rPr>
        <w:t xml:space="preserve">             с. Кагальник</w:t>
      </w:r>
    </w:p>
    <w:p w14:paraId="0E000000">
      <w:pPr>
        <w:pStyle w:val="Style_2"/>
        <w:rPr>
          <w:rFonts w:ascii="Times New Roman" w:hAnsi="Times New Roman"/>
          <w:sz w:val="28"/>
        </w:rPr>
      </w:pPr>
    </w:p>
    <w:p w14:paraId="0F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10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11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25.10.2018 г.</w:t>
      </w:r>
      <w:r>
        <w:rPr>
          <w:rFonts w:ascii="Times New Roman" w:hAnsi="Times New Roman"/>
          <w:sz w:val="28"/>
        </w:rPr>
        <w:t xml:space="preserve"> №144</w:t>
      </w:r>
    </w:p>
    <w:p w14:paraId="12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муниципальной программы</w:t>
      </w:r>
    </w:p>
    <w:p w14:paraId="13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«Развитие сетей наружного освещения» </w:t>
      </w:r>
    </w:p>
    <w:p w14:paraId="14000000">
      <w:pPr>
        <w:pStyle w:val="Style_2"/>
        <w:rPr>
          <w:rFonts w:ascii="Times New Roman" w:hAnsi="Times New Roman"/>
          <w:sz w:val="28"/>
        </w:rPr>
      </w:pPr>
    </w:p>
    <w:p w14:paraId="15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распоряжением от 17.10.2018 №41 «Об утверждении Перечня муниципальных программ Кагальницкого сельского поселения»,  проектом Решения Собрания депутатов Кагальницкого сельского поселения Азовского района «О бюджете Кагальницкого сельского поселения Азовского района на 2023 год и плановый период 2024-2025 годов», </w:t>
      </w:r>
    </w:p>
    <w:p w14:paraId="16000000">
      <w:pPr>
        <w:pStyle w:val="Style_2"/>
        <w:rPr>
          <w:rFonts w:ascii="Times New Roman" w:hAnsi="Times New Roman"/>
          <w:sz w:val="28"/>
        </w:rPr>
      </w:pPr>
    </w:p>
    <w:p w14:paraId="17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8000000">
      <w:pPr>
        <w:pStyle w:val="Style_3"/>
        <w:numPr>
          <w:ilvl w:val="0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 постановление Администрации 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25.10.2018г. №14</w:t>
      </w:r>
      <w:r>
        <w:rPr>
          <w:sz w:val="28"/>
        </w:rPr>
        <w:t>4</w:t>
      </w:r>
      <w:r>
        <w:rPr>
          <w:sz w:val="28"/>
        </w:rPr>
        <w:t xml:space="preserve"> «Об утверждении муниципальной программы 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 внести следующие изменения:</w:t>
      </w:r>
    </w:p>
    <w:p w14:paraId="19000000">
      <w:pPr>
        <w:ind w:firstLine="55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пункт «Ресурсное обеспечение муниципальной программы» изложить в новой редакции:</w:t>
      </w:r>
    </w:p>
    <w:p w14:paraId="1A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Ресурсное                 </w:t>
      </w:r>
      <w:r>
        <w:rPr>
          <w:rFonts w:ascii="Times New Roman" w:hAnsi="Times New Roman"/>
          <w:sz w:val="28"/>
        </w:rPr>
        <w:t>Общий объём финансирования Программы–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29 053,2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тыс. </w:t>
      </w:r>
    </w:p>
    <w:p w14:paraId="1B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беспечение            </w:t>
      </w:r>
      <w:r>
        <w:rPr>
          <w:rFonts w:ascii="Times New Roman" w:hAnsi="Times New Roman"/>
          <w:sz w:val="28"/>
        </w:rPr>
        <w:t xml:space="preserve"> рублей, в том числе по годам реализации Программы:</w:t>
      </w:r>
    </w:p>
    <w:p w14:paraId="1C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Программы               </w:t>
      </w:r>
      <w:r>
        <w:rPr>
          <w:rFonts w:ascii="Times New Roman" w:hAnsi="Times New Roman"/>
          <w:sz w:val="28"/>
        </w:rPr>
        <w:t xml:space="preserve">-2019год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2 570,8</w:t>
      </w:r>
      <w:r>
        <w:rPr>
          <w:rFonts w:ascii="Times New Roman" w:hAnsi="Times New Roman"/>
          <w:sz w:val="28"/>
        </w:rPr>
        <w:t xml:space="preserve"> тыс. руб;</w:t>
      </w:r>
    </w:p>
    <w:p w14:paraId="1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2 691,6</w:t>
      </w:r>
      <w:r>
        <w:rPr>
          <w:rFonts w:ascii="Times New Roman" w:hAnsi="Times New Roman"/>
          <w:sz w:val="28"/>
        </w:rPr>
        <w:t xml:space="preserve"> тыс. руб;</w:t>
      </w:r>
    </w:p>
    <w:p w14:paraId="1E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2 815,8</w:t>
      </w:r>
      <w:r>
        <w:rPr>
          <w:rFonts w:ascii="Times New Roman" w:hAnsi="Times New Roman"/>
          <w:sz w:val="28"/>
        </w:rPr>
        <w:t xml:space="preserve"> тыс. руб;</w:t>
      </w:r>
    </w:p>
    <w:p w14:paraId="1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2 920,3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2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2 689,1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2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2 475,9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2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2 366,2 </w:t>
      </w:r>
      <w:r>
        <w:rPr>
          <w:rFonts w:ascii="Times New Roman" w:hAnsi="Times New Roman"/>
          <w:sz w:val="28"/>
        </w:rPr>
        <w:t>тыс. руб;</w:t>
      </w:r>
    </w:p>
    <w:p w14:paraId="2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2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2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2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2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руб.</w:t>
      </w:r>
    </w:p>
    <w:p w14:paraId="28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</w:p>
    <w:p w14:paraId="29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В приложении к постановлению Администрации Кагальницкого сельского поселения от 25.10.2018 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пункт «Ресурсное обеспечение подпрограммы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2A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Ресурсное                   Общий объём финансирования Подпрограммы- </w:t>
      </w:r>
    </w:p>
    <w:p w14:paraId="2B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              29 053,2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рублей, в том числе по годам:</w:t>
      </w:r>
    </w:p>
    <w:p w14:paraId="2C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-2019год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2 570,8</w:t>
      </w:r>
      <w:r>
        <w:rPr>
          <w:rFonts w:ascii="Times New Roman" w:hAnsi="Times New Roman"/>
          <w:sz w:val="28"/>
        </w:rPr>
        <w:t xml:space="preserve"> тыс. руб;</w:t>
      </w:r>
    </w:p>
    <w:p w14:paraId="2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2 691,6</w:t>
      </w:r>
      <w:r>
        <w:rPr>
          <w:rFonts w:ascii="Times New Roman" w:hAnsi="Times New Roman"/>
          <w:sz w:val="28"/>
        </w:rPr>
        <w:t xml:space="preserve"> тыс. руб;</w:t>
      </w:r>
    </w:p>
    <w:p w14:paraId="2E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2 815,8</w:t>
      </w:r>
      <w:r>
        <w:rPr>
          <w:rFonts w:ascii="Times New Roman" w:hAnsi="Times New Roman"/>
          <w:sz w:val="28"/>
        </w:rPr>
        <w:t xml:space="preserve"> тыс. руб;</w:t>
      </w:r>
    </w:p>
    <w:p w14:paraId="2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2 920,3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3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2 689,1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3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2 475,9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3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2 366,2 </w:t>
      </w:r>
      <w:r>
        <w:rPr>
          <w:rFonts w:ascii="Times New Roman" w:hAnsi="Times New Roman"/>
          <w:sz w:val="28"/>
        </w:rPr>
        <w:t>тыс. руб;</w:t>
      </w:r>
    </w:p>
    <w:p w14:paraId="3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3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3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3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3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руб.</w:t>
      </w:r>
    </w:p>
    <w:p w14:paraId="38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</w:p>
    <w:p w14:paraId="39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Раздел 4 приложения к постановлению Администрации Кагальницкого сельского поселения от 25.10.2018г. № </w:t>
      </w:r>
      <w:r>
        <w:rPr>
          <w:rFonts w:ascii="Times New Roman" w:hAnsi="Times New Roman"/>
          <w:sz w:val="28"/>
        </w:rPr>
        <w:t>144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3A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</w:p>
    <w:p w14:paraId="3B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4. Информация по ресурсному обеспечению</w:t>
      </w:r>
    </w:p>
    <w:p w14:paraId="3C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>рограммы</w:t>
      </w:r>
      <w:r>
        <w:rPr>
          <w:rFonts w:ascii="Times New Roman" w:hAnsi="Times New Roman"/>
          <w:b w:val="1"/>
          <w:sz w:val="28"/>
        </w:rPr>
        <w:t>.</w:t>
      </w:r>
    </w:p>
    <w:p w14:paraId="3D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b w:val="1"/>
          <w:sz w:val="28"/>
        </w:rPr>
      </w:pPr>
    </w:p>
    <w:p w14:paraId="3E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sz w:val="28"/>
        </w:rPr>
        <w:t>Источниками финансового обеспечения муниципальной программы «Развитие сетей наружного освещения» являются средства местного бюджета сельского поселения.</w:t>
      </w:r>
    </w:p>
    <w:p w14:paraId="3F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объём финансирования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-29 053,2</w:t>
      </w:r>
      <w:r>
        <w:rPr>
          <w:rFonts w:ascii="Times New Roman" w:hAnsi="Times New Roman"/>
          <w:sz w:val="28"/>
        </w:rPr>
        <w:t xml:space="preserve">   тыс. рублей, в том числе по годам реализации Программы:</w:t>
      </w:r>
    </w:p>
    <w:p w14:paraId="40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-2019год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2 570,8</w:t>
      </w:r>
      <w:r>
        <w:rPr>
          <w:rFonts w:ascii="Times New Roman" w:hAnsi="Times New Roman"/>
          <w:sz w:val="28"/>
        </w:rPr>
        <w:t xml:space="preserve"> тыс. руб;</w:t>
      </w:r>
    </w:p>
    <w:p w14:paraId="4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2 691,6</w:t>
      </w:r>
      <w:r>
        <w:rPr>
          <w:rFonts w:ascii="Times New Roman" w:hAnsi="Times New Roman"/>
          <w:sz w:val="28"/>
        </w:rPr>
        <w:t xml:space="preserve"> тыс. руб;</w:t>
      </w:r>
    </w:p>
    <w:p w14:paraId="4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2 815,8</w:t>
      </w:r>
      <w:r>
        <w:rPr>
          <w:rFonts w:ascii="Times New Roman" w:hAnsi="Times New Roman"/>
          <w:sz w:val="28"/>
        </w:rPr>
        <w:t xml:space="preserve"> тыс. руб;</w:t>
      </w:r>
    </w:p>
    <w:p w14:paraId="4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2 920,3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4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2 689,1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4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2 475,9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4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2 366,2 </w:t>
      </w:r>
      <w:r>
        <w:rPr>
          <w:rFonts w:ascii="Times New Roman" w:hAnsi="Times New Roman"/>
          <w:sz w:val="28"/>
        </w:rPr>
        <w:t>тыс. руб;</w:t>
      </w:r>
    </w:p>
    <w:p w14:paraId="4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48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49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4A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4B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руб.</w:t>
      </w:r>
    </w:p>
    <w:p w14:paraId="4C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предоставлены согласно приложению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(таблица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4D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Раздел 7.3 приложения к постановлению Администрации Кагальницкого сельского поселения от 25.10.2018г.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4E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7.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 Информация по ресурсному обеспечению</w:t>
      </w:r>
    </w:p>
    <w:p w14:paraId="4F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Подпрограммы муниципальной программы.</w:t>
      </w:r>
    </w:p>
    <w:p w14:paraId="50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</w:p>
    <w:p w14:paraId="51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Общий объём финансирования Программы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29 053,2</w:t>
      </w:r>
      <w:r>
        <w:rPr>
          <w:rFonts w:ascii="Times New Roman" w:hAnsi="Times New Roman"/>
          <w:sz w:val="28"/>
        </w:rPr>
        <w:t xml:space="preserve">  тыс. рублей, в том числе по годам реализации Программы:</w:t>
      </w:r>
    </w:p>
    <w:p w14:paraId="52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-2019год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2 570,8</w:t>
      </w:r>
      <w:r>
        <w:rPr>
          <w:rFonts w:ascii="Times New Roman" w:hAnsi="Times New Roman"/>
          <w:sz w:val="28"/>
        </w:rPr>
        <w:t xml:space="preserve"> тыс. руб;</w:t>
      </w:r>
    </w:p>
    <w:p w14:paraId="5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2 691,6</w:t>
      </w:r>
      <w:r>
        <w:rPr>
          <w:rFonts w:ascii="Times New Roman" w:hAnsi="Times New Roman"/>
          <w:sz w:val="28"/>
        </w:rPr>
        <w:t xml:space="preserve"> тыс. руб;</w:t>
      </w:r>
    </w:p>
    <w:p w14:paraId="5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2 815,8</w:t>
      </w:r>
      <w:r>
        <w:rPr>
          <w:rFonts w:ascii="Times New Roman" w:hAnsi="Times New Roman"/>
          <w:sz w:val="28"/>
        </w:rPr>
        <w:t xml:space="preserve"> тыс. руб;</w:t>
      </w:r>
    </w:p>
    <w:p w14:paraId="5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2 920,3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5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2 689,1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5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2 475,9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58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2 366,2 </w:t>
      </w:r>
      <w:r>
        <w:rPr>
          <w:rFonts w:ascii="Times New Roman" w:hAnsi="Times New Roman"/>
          <w:sz w:val="28"/>
        </w:rPr>
        <w:t>тыс. руб;</w:t>
      </w:r>
    </w:p>
    <w:p w14:paraId="59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5A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5B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5C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5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руб.</w:t>
      </w:r>
    </w:p>
    <w:p w14:paraId="5E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</w:p>
    <w:p w14:paraId="5F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Приложения №3,4</w:t>
      </w:r>
      <w:r>
        <w:rPr>
          <w:rFonts w:ascii="Times New Roman" w:hAnsi="Times New Roman"/>
          <w:sz w:val="28"/>
        </w:rPr>
        <w:t xml:space="preserve"> к постановлению Администрации Кагальницкого сельского поселения от 25.10.2018г.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изложить в новой редакции согласно приложениям к настоящему постановлению.</w:t>
      </w:r>
    </w:p>
    <w:p w14:paraId="6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61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3. Контроль за исполнением настоящего постановления оставляю за собой.</w:t>
      </w:r>
    </w:p>
    <w:p w14:paraId="62000000">
      <w:pPr>
        <w:ind w:firstLine="426" w:left="0"/>
        <w:jc w:val="both"/>
        <w:rPr>
          <w:rFonts w:ascii="Times New Roman" w:hAnsi="Times New Roman"/>
          <w:sz w:val="28"/>
        </w:rPr>
      </w:pPr>
    </w:p>
    <w:p w14:paraId="63000000">
      <w:pPr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6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Кагальницкого сельского поселения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Малерян К.А.</w:t>
      </w:r>
    </w:p>
    <w:p w14:paraId="65000000">
      <w:pPr>
        <w:sectPr>
          <w:footerReference r:id="rId1" w:type="default"/>
          <w:pgSz w:h="16838" w:orient="portrait" w:w="11906"/>
          <w:pgMar w:bottom="722" w:footer="720" w:gutter="0" w:header="720" w:left="1701" w:right="991" w:top="709"/>
        </w:sectPr>
      </w:pPr>
    </w:p>
    <w:p w14:paraId="66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№3 </w:t>
      </w:r>
    </w:p>
    <w:p w14:paraId="67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68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69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6A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бюджета сельского 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</w:rPr>
        <w:t>на реализацию муниципальной  программы Кагальницкого сельского поселения</w:t>
      </w:r>
    </w:p>
    <w:p w14:paraId="6B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6C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94"/>
        <w:gridCol w:w="1766"/>
        <w:gridCol w:w="1522"/>
        <w:gridCol w:w="506"/>
        <w:gridCol w:w="632"/>
        <w:gridCol w:w="1064"/>
        <w:gridCol w:w="401"/>
        <w:gridCol w:w="589"/>
        <w:gridCol w:w="803"/>
        <w:gridCol w:w="807"/>
        <w:gridCol w:w="815"/>
        <w:gridCol w:w="670"/>
        <w:gridCol w:w="683"/>
        <w:gridCol w:w="631"/>
        <w:gridCol w:w="708"/>
        <w:gridCol w:w="631"/>
        <w:gridCol w:w="632"/>
        <w:gridCol w:w="632"/>
        <w:gridCol w:w="633"/>
        <w:gridCol w:w="704"/>
      </w:tblGrid>
      <w:tr>
        <w:trPr>
          <w:tblHeader/>
        </w:trPr>
        <w:tc>
          <w:tcPr>
            <w:tcW w:type="dxa" w:w="3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widowControl w:val="0"/>
              <w:ind w:firstLine="18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6E000000">
            <w:pPr>
              <w:ind w:firstLine="0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1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исполнитель, </w:t>
            </w:r>
            <w:r>
              <w:rPr>
                <w:rFonts w:ascii="Times New Roman" w:hAnsi="Times New Roman"/>
                <w:spacing w:val="-6"/>
                <w:sz w:val="20"/>
              </w:rPr>
              <w:t>соисполнитель,</w:t>
            </w:r>
            <w:r>
              <w:rPr>
                <w:rFonts w:ascii="Times New Roman" w:hAnsi="Times New Roman"/>
                <w:sz w:val="20"/>
              </w:rPr>
              <w:t xml:space="preserve"> участник</w:t>
            </w:r>
          </w:p>
        </w:tc>
        <w:tc>
          <w:tcPr>
            <w:tcW w:type="dxa" w:w="260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5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расходов, всего </w:t>
            </w:r>
          </w:p>
          <w:p w14:paraId="7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  <w:tc>
          <w:tcPr>
            <w:tcW w:type="dxa" w:w="834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3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 w:firstLine="0" w:left="-201" w:right="-1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5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2022 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2024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blHeader/>
        </w:trPr>
        <w:tc>
          <w:tcPr>
            <w:tcW w:type="dxa" w:w="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6</w:t>
            </w:r>
          </w:p>
        </w:tc>
        <w:tc>
          <w:tcPr>
            <w:tcW w:type="dxa" w:w="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7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8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10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11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12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13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15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16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17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18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</w:p>
        </w:tc>
      </w:tr>
      <w:tr>
        <w:tc>
          <w:tcPr>
            <w:tcW w:type="dxa" w:w="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</w:rPr>
              <w:t>«Развитие сетей наружного освещения»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29053,2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2570,8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2691,6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2640,6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2920,3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2689,1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2475,9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2366,2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</w:tr>
      <w:tr>
        <w:trPr>
          <w:trHeight w:hRule="atLeast" w:val="936"/>
        </w:trPr>
        <w:tc>
          <w:tcPr>
            <w:tcW w:type="dxa" w:w="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</w:t>
            </w:r>
            <w:r>
              <w:rPr>
                <w:rFonts w:ascii="Times New Roman" w:hAnsi="Times New Roman"/>
                <w:sz w:val="20"/>
              </w:rPr>
              <w:t>грамма</w:t>
            </w:r>
          </w:p>
          <w:p w14:paraId="A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Развитие сетей наружного освещения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29053,2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2570,8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2691,6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2640,6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2920,3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2689,1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2475,9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2366,2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</w:tr>
      <w:tr>
        <w:tc>
          <w:tcPr>
            <w:tcW w:type="dxa" w:w="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0710028460</w:t>
            </w:r>
          </w:p>
          <w:p w14:paraId="C8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0710028900</w:t>
            </w:r>
          </w:p>
        </w:tc>
        <w:tc>
          <w:tcPr>
            <w:tcW w:type="dxa" w:w="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1096,3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>
        <w:tc>
          <w:tcPr>
            <w:tcW w:type="dxa" w:w="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 xml:space="preserve">Мероприятия по оплате и </w:t>
            </w:r>
            <w:r>
              <w:rPr>
                <w:rFonts w:ascii="Times New Roman" w:hAnsi="Times New Roman"/>
                <w:sz w:val="20"/>
              </w:rPr>
              <w:t>обслуживанию уличного освещения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Кагальницкого сельского </w:t>
            </w: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0710028610</w:t>
            </w:r>
          </w:p>
          <w:p w14:paraId="DD000000">
            <w:pPr>
              <w:pStyle w:val="Style_2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27956,9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2470,8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2491,6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15,8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2908,8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2669,1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2455,9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2346,2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</w:tr>
    </w:tbl>
    <w:p w14:paraId="EC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ED000000">
      <w:pPr>
        <w:pStyle w:val="Style_2"/>
        <w:rPr>
          <w:rFonts w:ascii="Times New Roman" w:hAnsi="Times New Roman"/>
          <w:sz w:val="24"/>
        </w:rPr>
      </w:pPr>
    </w:p>
    <w:p w14:paraId="EE000000">
      <w:pPr>
        <w:pStyle w:val="Style_2"/>
        <w:rPr>
          <w:rFonts w:ascii="Times New Roman" w:hAnsi="Times New Roman"/>
          <w:sz w:val="24"/>
        </w:rPr>
      </w:pPr>
    </w:p>
    <w:p w14:paraId="EF000000">
      <w:pPr>
        <w:pStyle w:val="Style_2"/>
        <w:rPr>
          <w:rFonts w:ascii="Times New Roman" w:hAnsi="Times New Roman"/>
          <w:sz w:val="24"/>
        </w:rPr>
      </w:pPr>
    </w:p>
    <w:p w14:paraId="F0000000">
      <w:pPr>
        <w:pStyle w:val="Style_2"/>
        <w:rPr>
          <w:rFonts w:ascii="Times New Roman" w:hAnsi="Times New Roman"/>
          <w:sz w:val="24"/>
        </w:rPr>
      </w:pPr>
    </w:p>
    <w:p w14:paraId="F1000000">
      <w:pPr>
        <w:pStyle w:val="Style_2"/>
        <w:rPr>
          <w:rFonts w:ascii="Times New Roman" w:hAnsi="Times New Roman"/>
          <w:sz w:val="24"/>
        </w:rPr>
      </w:pPr>
    </w:p>
    <w:p w14:paraId="F2000000">
      <w:pPr>
        <w:pStyle w:val="Style_2"/>
        <w:rPr>
          <w:rFonts w:ascii="Times New Roman" w:hAnsi="Times New Roman"/>
          <w:sz w:val="24"/>
        </w:rPr>
      </w:pPr>
    </w:p>
    <w:p w14:paraId="F3000000">
      <w:pPr>
        <w:pStyle w:val="Style_2"/>
        <w:rPr>
          <w:rFonts w:ascii="Times New Roman" w:hAnsi="Times New Roman"/>
          <w:sz w:val="24"/>
        </w:rPr>
      </w:pPr>
    </w:p>
    <w:p w14:paraId="F4000000">
      <w:pPr>
        <w:pStyle w:val="Style_2"/>
        <w:rPr>
          <w:rFonts w:ascii="Times New Roman" w:hAnsi="Times New Roman"/>
          <w:sz w:val="28"/>
        </w:rPr>
      </w:pPr>
    </w:p>
    <w:p w14:paraId="F5000000">
      <w:pPr>
        <w:pStyle w:val="Style_2"/>
        <w:rPr>
          <w:rFonts w:ascii="Times New Roman" w:hAnsi="Times New Roman"/>
          <w:sz w:val="28"/>
        </w:rPr>
      </w:pPr>
    </w:p>
    <w:p w14:paraId="F6000000">
      <w:pPr>
        <w:pStyle w:val="Style_2"/>
        <w:rPr>
          <w:rFonts w:ascii="Times New Roman" w:hAnsi="Times New Roman"/>
          <w:sz w:val="28"/>
        </w:rPr>
      </w:pPr>
    </w:p>
    <w:p w14:paraId="F7000000">
      <w:pPr>
        <w:pStyle w:val="Style_2"/>
        <w:rPr>
          <w:rFonts w:ascii="Times New Roman" w:hAnsi="Times New Roman"/>
          <w:sz w:val="28"/>
        </w:rPr>
      </w:pPr>
    </w:p>
    <w:p w14:paraId="F8000000">
      <w:pPr>
        <w:pStyle w:val="Style_2"/>
        <w:rPr>
          <w:rFonts w:ascii="Times New Roman" w:hAnsi="Times New Roman"/>
          <w:sz w:val="28"/>
        </w:rPr>
      </w:pPr>
    </w:p>
    <w:p w14:paraId="F9000000">
      <w:pPr>
        <w:pStyle w:val="Style_2"/>
        <w:rPr>
          <w:rFonts w:ascii="Times New Roman" w:hAnsi="Times New Roman"/>
          <w:sz w:val="28"/>
        </w:rPr>
      </w:pPr>
    </w:p>
    <w:p w14:paraId="FA000000">
      <w:pPr>
        <w:pStyle w:val="Style_2"/>
        <w:rPr>
          <w:rFonts w:ascii="Times New Roman" w:hAnsi="Times New Roman"/>
          <w:sz w:val="28"/>
        </w:rPr>
      </w:pPr>
    </w:p>
    <w:p w14:paraId="FB000000">
      <w:pPr>
        <w:pStyle w:val="Style_2"/>
        <w:rPr>
          <w:rFonts w:ascii="Times New Roman" w:hAnsi="Times New Roman"/>
          <w:sz w:val="28"/>
        </w:rPr>
      </w:pPr>
    </w:p>
    <w:p w14:paraId="FC000000">
      <w:pPr>
        <w:pStyle w:val="Style_2"/>
        <w:rPr>
          <w:rFonts w:ascii="Times New Roman" w:hAnsi="Times New Roman"/>
          <w:sz w:val="28"/>
        </w:rPr>
      </w:pPr>
    </w:p>
    <w:p w14:paraId="FD000000">
      <w:pPr>
        <w:pStyle w:val="Style_2"/>
        <w:rPr>
          <w:rFonts w:ascii="Times New Roman" w:hAnsi="Times New Roman"/>
          <w:sz w:val="28"/>
        </w:rPr>
      </w:pPr>
    </w:p>
    <w:p w14:paraId="FE000000">
      <w:pPr>
        <w:pStyle w:val="Style_2"/>
        <w:rPr>
          <w:rFonts w:ascii="Times New Roman" w:hAnsi="Times New Roman"/>
          <w:sz w:val="28"/>
        </w:rPr>
      </w:pPr>
    </w:p>
    <w:p w14:paraId="FF000000">
      <w:pPr>
        <w:pStyle w:val="Style_2"/>
        <w:rPr>
          <w:rFonts w:ascii="Times New Roman" w:hAnsi="Times New Roman"/>
          <w:sz w:val="28"/>
        </w:rPr>
      </w:pPr>
    </w:p>
    <w:p w14:paraId="00010000">
      <w:pPr>
        <w:pStyle w:val="Style_2"/>
        <w:rPr>
          <w:rFonts w:ascii="Times New Roman" w:hAnsi="Times New Roman"/>
          <w:sz w:val="28"/>
        </w:rPr>
      </w:pPr>
    </w:p>
    <w:p w14:paraId="01010000">
      <w:pPr>
        <w:pStyle w:val="Style_2"/>
        <w:rPr>
          <w:rFonts w:ascii="Times New Roman" w:hAnsi="Times New Roman"/>
          <w:sz w:val="28"/>
        </w:rPr>
      </w:pPr>
    </w:p>
    <w:p w14:paraId="02010000">
      <w:pPr>
        <w:pStyle w:val="Style_2"/>
        <w:rPr>
          <w:rFonts w:ascii="Times New Roman" w:hAnsi="Times New Roman"/>
          <w:sz w:val="28"/>
        </w:rPr>
      </w:pPr>
    </w:p>
    <w:p w14:paraId="03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Приложение </w:t>
      </w:r>
      <w:r>
        <w:rPr>
          <w:rFonts w:ascii="Times New Roman" w:hAnsi="Times New Roman"/>
          <w:sz w:val="24"/>
        </w:rPr>
        <w:t>№4</w:t>
      </w:r>
    </w:p>
    <w:p w14:paraId="04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05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0601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</w:p>
    <w:p w14:paraId="07010000">
      <w:pPr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  <w:r>
        <w:rPr>
          <w:rFonts w:ascii="Times New Roman" w:hAnsi="Times New Roman"/>
          <w:caps w:val="1"/>
          <w:sz w:val="24"/>
        </w:rPr>
        <w:t>Расходы</w:t>
      </w:r>
    </w:p>
    <w:p w14:paraId="08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областного бюджета, федерального бюджета,  местного  бюджета и внебюджетных источников на реал</w:t>
      </w:r>
      <w:r>
        <w:rPr>
          <w:rFonts w:ascii="Times New Roman" w:hAnsi="Times New Roman"/>
          <w:sz w:val="24"/>
        </w:rPr>
        <w:t>изацию муниципальной  программы</w:t>
      </w:r>
    </w:p>
    <w:p w14:paraId="09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0A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3"/>
        <w:gridCol w:w="1611"/>
        <w:gridCol w:w="1209"/>
        <w:gridCol w:w="940"/>
        <w:gridCol w:w="806"/>
        <w:gridCol w:w="806"/>
        <w:gridCol w:w="805"/>
        <w:gridCol w:w="940"/>
        <w:gridCol w:w="806"/>
        <w:gridCol w:w="805"/>
        <w:gridCol w:w="806"/>
        <w:gridCol w:w="805"/>
        <w:gridCol w:w="806"/>
        <w:gridCol w:w="940"/>
        <w:gridCol w:w="805"/>
      </w:tblGrid>
      <w:tr>
        <w:trPr>
          <w:trHeight w:hRule="atLeast" w:val="195"/>
        </w:trPr>
        <w:tc>
          <w:tcPr>
            <w:tcW w:type="dxa" w:w="22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pStyle w:val="Style_2"/>
              <w:ind w:firstLine="0"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6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pStyle w:val="Style_2"/>
              <w:ind w:firstLine="0"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type="dxa" w:w="12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type="dxa" w:w="1006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pStyle w:val="Style_2"/>
              <w:ind w:firstLine="0"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22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F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0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1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2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3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4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5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6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7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8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9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A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</w:tbl>
    <w:p w14:paraId="1B010000">
      <w:pPr>
        <w:pStyle w:val="Style_2"/>
        <w:ind/>
        <w:jc w:val="center"/>
        <w:rPr>
          <w:rFonts w:ascii="Times New Roman" w:hAnsi="Times New Roman"/>
        </w:rPr>
      </w:pPr>
    </w:p>
    <w:tbl>
      <w:tblPr>
        <w:tblStyle w:val="Style_4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7"/>
        <w:gridCol w:w="1614"/>
        <w:gridCol w:w="1263"/>
        <w:gridCol w:w="831"/>
        <w:gridCol w:w="865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c>
          <w:tcPr>
            <w:tcW w:type="dxa" w:w="22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</w:rPr>
              <w:t>сетей наружного освещения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29053,2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2640,6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2920,3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2689,1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2475,9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</w:pPr>
            <w:r>
              <w:rPr>
                <w:rFonts w:ascii="Times New Roman" w:hAnsi="Times New Roman"/>
              </w:rPr>
              <w:t>2366,2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</w:tr>
      <w:tr>
        <w:tc>
          <w:tcPr>
            <w:tcW w:type="dxa" w:w="22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29053,2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2640,6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2920,3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2689,1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2475,9</w:t>
            </w:r>
          </w:p>
          <w:p w14:paraId="4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2366,2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</w:tr>
      <w:tr>
        <w:trPr>
          <w:trHeight w:hRule="atLeast" w:val="240"/>
        </w:trPr>
        <w:tc>
          <w:tcPr>
            <w:tcW w:type="dxa" w:w="22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1.«Развитие</w:t>
            </w:r>
            <w:r>
              <w:rPr>
                <w:rFonts w:ascii="Times New Roman" w:hAnsi="Times New Roman"/>
              </w:rPr>
              <w:t xml:space="preserve"> сетей наружного освещения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29053,2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2640,6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2920,3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2689,1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2475,9</w:t>
            </w:r>
          </w:p>
          <w:p w14:paraId="5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</w:pPr>
            <w:r>
              <w:rPr>
                <w:rFonts w:ascii="Times New Roman" w:hAnsi="Times New Roman"/>
              </w:rPr>
              <w:t>2366,2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</w:tr>
      <w:tr>
        <w:trPr>
          <w:trHeight w:hRule="atLeast" w:val="870"/>
        </w:trPr>
        <w:tc>
          <w:tcPr>
            <w:tcW w:type="dxa" w:w="22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29053,2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2640,6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2920,3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2689,1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2475,9</w:t>
            </w:r>
          </w:p>
          <w:p w14:paraId="6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2366,2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</w:tr>
    </w:tbl>
    <w:p w14:paraId="68010000">
      <w:pPr>
        <w:spacing w:line="240" w:lineRule="auto"/>
        <w:ind/>
        <w:jc w:val="center"/>
        <w:rPr>
          <w:rFonts w:ascii="Times New Roman" w:hAnsi="Times New Roman"/>
          <w:sz w:val="24"/>
        </w:rPr>
      </w:pPr>
    </w:p>
    <w:p w14:paraId="69010000">
      <w:pPr>
        <w:spacing w:line="228" w:lineRule="auto"/>
        <w:ind/>
        <w:rPr>
          <w:rFonts w:ascii="Times New Roman" w:hAnsi="Times New Roman"/>
          <w:sz w:val="24"/>
        </w:rPr>
      </w:pPr>
    </w:p>
    <w:p w14:paraId="6A010000">
      <w:pPr>
        <w:ind/>
        <w:jc w:val="right"/>
        <w:outlineLvl w:val="1"/>
        <w:rPr>
          <w:rFonts w:ascii="Times New Roman" w:hAnsi="Times New Roman"/>
          <w:sz w:val="24"/>
        </w:rPr>
      </w:pPr>
    </w:p>
    <w:p w14:paraId="6B010000">
      <w:pPr>
        <w:spacing w:line="228" w:lineRule="auto"/>
        <w:ind/>
        <w:rPr>
          <w:rFonts w:ascii="Times New Roman" w:hAnsi="Times New Roman"/>
          <w:sz w:val="24"/>
        </w:rPr>
      </w:pPr>
    </w:p>
    <w:p w14:paraId="6C010000">
      <w:pPr>
        <w:ind/>
        <w:jc w:val="right"/>
        <w:outlineLvl w:val="1"/>
      </w:pPr>
    </w:p>
    <w:p w14:paraId="6D010000">
      <w:pPr>
        <w:ind/>
        <w:jc w:val="right"/>
        <w:outlineLvl w:val="1"/>
      </w:pPr>
    </w:p>
    <w:p w14:paraId="6E010000">
      <w:pPr>
        <w:pStyle w:val="Style_2"/>
        <w:rPr>
          <w:rFonts w:ascii="Times New Roman" w:hAnsi="Times New Roman"/>
          <w:sz w:val="24"/>
        </w:rPr>
      </w:pPr>
    </w:p>
    <w:p w14:paraId="6F010000">
      <w:pPr>
        <w:pStyle w:val="Style_2"/>
        <w:rPr>
          <w:rFonts w:ascii="Times New Roman" w:hAnsi="Times New Roman"/>
          <w:sz w:val="24"/>
        </w:rPr>
      </w:pPr>
    </w:p>
    <w:p w14:paraId="70010000">
      <w:pPr>
        <w:pStyle w:val="Style_2"/>
        <w:rPr>
          <w:rFonts w:ascii="Times New Roman" w:hAnsi="Times New Roman"/>
          <w:sz w:val="24"/>
        </w:rPr>
      </w:pPr>
    </w:p>
    <w:sectPr>
      <w:footerReference r:id="rId2" w:type="default"/>
      <w:pgSz w:h="11906" w:orient="landscape" w:w="16838"/>
      <w:pgMar w:bottom="851" w:footer="709" w:gutter="0" w:header="709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160" w:line="264" w:lineRule="auto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Balloon Text"/>
    <w:basedOn w:val="Style_5"/>
    <w:link w:val="Style_8_ch"/>
    <w:pPr>
      <w:spacing w:after="0" w:line="240" w:lineRule="auto"/>
      <w:ind/>
    </w:pPr>
    <w:rPr>
      <w:rFonts w:ascii="Tahoma" w:hAnsi="Tahoma"/>
      <w:sz w:val="16"/>
    </w:rPr>
  </w:style>
  <w:style w:styleId="Style_8_ch" w:type="character">
    <w:name w:val="Balloon Text"/>
    <w:basedOn w:val="Style_5_ch"/>
    <w:link w:val="Style_8"/>
    <w:rPr>
      <w:rFonts w:ascii="Tahoma" w:hAnsi="Tahoma"/>
      <w:sz w:val="16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header"/>
    <w:basedOn w:val="Style_5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header"/>
    <w:basedOn w:val="Style_5_ch"/>
    <w:link w:val="Style_12"/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5"/>
    <w:next w:val="Style_5"/>
    <w:link w:val="Style_16_ch"/>
    <w:uiPriority w:val="9"/>
    <w:qFormat/>
    <w:pPr>
      <w:keepNext w:val="1"/>
      <w:spacing w:after="0" w:line="240" w:lineRule="auto"/>
      <w:ind/>
      <w:jc w:val="center"/>
      <w:outlineLvl w:val="0"/>
    </w:pPr>
    <w:rPr>
      <w:rFonts w:ascii="Times New Roman" w:hAnsi="Times New Roman"/>
      <w:sz w:val="44"/>
    </w:rPr>
  </w:style>
  <w:style w:styleId="Style_16_ch" w:type="character">
    <w:name w:val="heading 1"/>
    <w:basedOn w:val="Style_5_ch"/>
    <w:link w:val="Style_16"/>
    <w:rPr>
      <w:rFonts w:ascii="Times New Roman" w:hAnsi="Times New Roman"/>
      <w:sz w:val="44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3" w:type="paragraph">
    <w:name w:val="Normal (Web)"/>
    <w:basedOn w:val="Style_5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5_ch"/>
    <w:link w:val="Style_3"/>
    <w:rPr>
      <w:rFonts w:ascii="Times New Roman" w:hAnsi="Times New Roman"/>
      <w:sz w:val="24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ConsPlusCell"/>
    <w:link w:val="Style_21_ch"/>
    <w:pPr>
      <w:widowControl w:val="0"/>
      <w:spacing w:after="0" w:line="240" w:lineRule="auto"/>
      <w:ind/>
    </w:pPr>
    <w:rPr>
      <w:rFonts w:ascii="Times New Roman" w:hAnsi="Times New Roman"/>
      <w:sz w:val="28"/>
    </w:rPr>
  </w:style>
  <w:style w:styleId="Style_21_ch" w:type="character">
    <w:name w:val="ConsPlusCell"/>
    <w:link w:val="Style_21"/>
    <w:rPr>
      <w:rFonts w:ascii="Times New Roman" w:hAnsi="Times New Roman"/>
      <w:sz w:val="28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5_ch"/>
    <w:link w:val="Style_1"/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2022-11-16T05:58:57Z</dcterms:modified>
</cp:coreProperties>
</file>