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pStyle w:val="Style_3"/>
        <w:ind/>
        <w:jc w:val="right"/>
      </w:pPr>
    </w:p>
    <w:p w14:paraId="05000000">
      <w:pPr>
        <w:tabs>
          <w:tab w:leader="none" w:pos="2340" w:val="left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ОБЛАСТЬ </w:t>
      </w:r>
      <w:r>
        <w:rPr>
          <w:b w:val="1"/>
          <w:sz w:val="28"/>
        </w:rPr>
        <w:t>АЗОВСКИЙ РАЙОН</w:t>
      </w:r>
    </w:p>
    <w:p w14:paraId="06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7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8000000">
      <w:pPr>
        <w:pStyle w:val="Style_4"/>
        <w:rPr>
          <w:sz w:val="28"/>
        </w:rPr>
      </w:pPr>
    </w:p>
    <w:p w14:paraId="09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A000000">
      <w:pPr>
        <w:rPr>
          <w:b w:val="1"/>
          <w:sz w:val="28"/>
        </w:rPr>
      </w:pPr>
      <w:r>
        <w:rPr>
          <w:b w:val="0"/>
          <w:sz w:val="28"/>
        </w:rPr>
        <w:t>29.12.</w:t>
      </w:r>
      <w:r>
        <w:rPr>
          <w:b w:val="0"/>
          <w:sz w:val="28"/>
        </w:rPr>
        <w:t>20</w:t>
      </w:r>
      <w:r>
        <w:rPr>
          <w:b w:val="0"/>
          <w:sz w:val="28"/>
        </w:rPr>
        <w:t>23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197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   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с.Кагальник</w:t>
      </w:r>
    </w:p>
    <w:p w14:paraId="0B000000">
      <w:pPr>
        <w:rPr>
          <w:b w:val="1"/>
          <w:sz w:val="28"/>
        </w:rPr>
      </w:pPr>
    </w:p>
    <w:p w14:paraId="0C000000">
      <w:pPr>
        <w:ind w:right="4110"/>
        <w:rPr>
          <w:sz w:val="28"/>
        </w:rPr>
      </w:pPr>
      <w:r>
        <w:rPr>
          <w:sz w:val="28"/>
        </w:rPr>
        <w:t>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Озеленение территории</w:t>
      </w:r>
      <w:r>
        <w:rPr>
          <w:sz w:val="28"/>
        </w:rPr>
        <w:t>» на 2024</w:t>
      </w:r>
      <w:r>
        <w:rPr>
          <w:sz w:val="28"/>
        </w:rPr>
        <w:t xml:space="preserve"> год</w:t>
      </w:r>
    </w:p>
    <w:p w14:paraId="0D000000">
      <w:pPr>
        <w:ind w:right="4110"/>
        <w:rPr>
          <w:sz w:val="28"/>
        </w:rPr>
      </w:pPr>
    </w:p>
    <w:p w14:paraId="0E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4</w:t>
      </w:r>
      <w:r>
        <w:rPr>
          <w:sz w:val="28"/>
        </w:rPr>
        <w:t>2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«Об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Озеленение территории</w:t>
      </w:r>
      <w:r>
        <w:rPr>
          <w:sz w:val="28"/>
        </w:rPr>
        <w:t>»,</w:t>
      </w:r>
    </w:p>
    <w:p w14:paraId="0F000000">
      <w:pPr>
        <w:ind/>
        <w:jc w:val="both"/>
        <w:rPr>
          <w:sz w:val="28"/>
        </w:rPr>
      </w:pPr>
    </w:p>
    <w:p w14:paraId="10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План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Озеленение территории</w:t>
      </w:r>
      <w:r>
        <w:rPr>
          <w:sz w:val="28"/>
        </w:rPr>
        <w:t>»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,</w:t>
      </w:r>
      <w:r>
        <w:rPr>
          <w:sz w:val="28"/>
        </w:rPr>
        <w:t xml:space="preserve"> согласно приложени</w:t>
      </w:r>
      <w:r>
        <w:rPr>
          <w:sz w:val="28"/>
        </w:rPr>
        <w:t>ю</w:t>
      </w:r>
      <w:r>
        <w:rPr>
          <w:sz w:val="28"/>
        </w:rPr>
        <w:t xml:space="preserve"> </w:t>
      </w:r>
      <w:r>
        <w:rPr>
          <w:sz w:val="28"/>
        </w:rPr>
        <w:t>№ 1</w:t>
      </w:r>
      <w:r>
        <w:rPr>
          <w:sz w:val="28"/>
        </w:rPr>
        <w:t>.</w:t>
      </w: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3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4000000">
      <w:pPr>
        <w:ind w:firstLine="426" w:left="0"/>
        <w:jc w:val="both"/>
        <w:rPr>
          <w:sz w:val="28"/>
        </w:rPr>
      </w:pPr>
    </w:p>
    <w:p w14:paraId="15000000">
      <w:pPr>
        <w:ind w:firstLine="567" w:left="0"/>
        <w:jc w:val="both"/>
        <w:rPr>
          <w:sz w:val="28"/>
        </w:rPr>
      </w:pPr>
      <w:r>
        <w:rPr>
          <w:sz w:val="28"/>
        </w:rPr>
        <w:t>.</w:t>
      </w:r>
    </w:p>
    <w:p w14:paraId="16000000">
      <w:pPr>
        <w:ind w:firstLine="567" w:left="0"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D000000">
      <w:pPr>
        <w:tabs>
          <w:tab w:leader="none" w:pos="1000" w:val="left"/>
        </w:tabs>
        <w:ind/>
        <w:jc w:val="both"/>
        <w:rPr>
          <w:sz w:val="24"/>
        </w:rPr>
      </w:pPr>
    </w:p>
    <w:p w14:paraId="1E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F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20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21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22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к постановлению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23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 xml:space="preserve">поселения от </w:t>
      </w:r>
      <w:r>
        <w:rPr>
          <w:rStyle w:val="Style_6_ch"/>
          <w:color w:val="000000"/>
          <w:sz w:val="24"/>
        </w:rPr>
        <w:t>29</w:t>
      </w:r>
      <w:r>
        <w:rPr>
          <w:rStyle w:val="Style_6_ch"/>
          <w:color w:val="000000"/>
          <w:sz w:val="24"/>
        </w:rPr>
        <w:t>.</w:t>
      </w:r>
      <w:r>
        <w:rPr>
          <w:rStyle w:val="Style_6_ch"/>
          <w:color w:val="000000"/>
          <w:sz w:val="24"/>
        </w:rPr>
        <w:t>12.20</w:t>
      </w:r>
      <w:r>
        <w:rPr>
          <w:rStyle w:val="Style_6_ch"/>
          <w:color w:val="000000"/>
          <w:sz w:val="24"/>
        </w:rPr>
        <w:t>23</w:t>
      </w:r>
      <w:r>
        <w:rPr>
          <w:rStyle w:val="Style_6_ch"/>
          <w:color w:val="000000"/>
          <w:sz w:val="24"/>
        </w:rPr>
        <w:t xml:space="preserve"> г. №197</w:t>
      </w:r>
      <w:r>
        <w:rPr>
          <w:rStyle w:val="Style_6_ch"/>
          <w:color w:val="000000"/>
          <w:sz w:val="24"/>
        </w:rPr>
        <w:t xml:space="preserve"> </w:t>
      </w:r>
      <w:r>
        <w:rPr>
          <w:rStyle w:val="Style_6_ch"/>
          <w:color w:val="000000"/>
          <w:sz w:val="24"/>
        </w:rPr>
        <w:t xml:space="preserve">Об утверждении </w:t>
      </w:r>
      <w:r>
        <w:rPr>
          <w:rStyle w:val="Style_6_ch"/>
          <w:color w:val="000000"/>
          <w:sz w:val="24"/>
        </w:rPr>
        <w:t>Плана реализации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</w:p>
    <w:p w14:paraId="24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Озеленение территории</w:t>
      </w:r>
      <w:r>
        <w:rPr>
          <w:rStyle w:val="Style_6_ch"/>
          <w:color w:val="000000"/>
          <w:sz w:val="24"/>
        </w:rPr>
        <w:t>» на 2024</w:t>
      </w:r>
      <w:r>
        <w:rPr>
          <w:rStyle w:val="Style_6_ch"/>
          <w:color w:val="000000"/>
          <w:sz w:val="24"/>
        </w:rPr>
        <w:t xml:space="preserve"> год</w:t>
      </w:r>
    </w:p>
    <w:p w14:paraId="25000000">
      <w:pPr>
        <w:widowControl w:val="0"/>
        <w:ind/>
        <w:jc w:val="center"/>
        <w:rPr>
          <w:sz w:val="24"/>
        </w:rPr>
      </w:pPr>
    </w:p>
    <w:p w14:paraId="26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7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Озеленение территории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24</w:t>
      </w:r>
      <w:r>
        <w:rPr>
          <w:sz w:val="24"/>
        </w:rPr>
        <w:t xml:space="preserve"> год</w:t>
      </w:r>
    </w:p>
    <w:p w14:paraId="28000000">
      <w:pPr>
        <w:widowControl w:val="0"/>
        <w:ind/>
        <w:jc w:val="center"/>
        <w:rPr>
          <w:sz w:val="24"/>
        </w:rPr>
      </w:pPr>
    </w:p>
    <w:tbl>
      <w:tblPr>
        <w:tblStyle w:val="Style_8"/>
        <w:tblInd w:type="dxa" w:w="-634"/>
        <w:tblLayout w:type="fixed"/>
        <w:tblCellMar>
          <w:left w:type="dxa" w:w="75"/>
          <w:right w:type="dxa" w:w="75"/>
        </w:tblCellMar>
      </w:tblPr>
      <w:tblGrid>
        <w:gridCol w:w="566"/>
        <w:gridCol w:w="2877"/>
        <w:gridCol w:w="2040"/>
        <w:gridCol w:w="3486"/>
        <w:gridCol w:w="1418"/>
        <w:gridCol w:w="1134"/>
        <w:gridCol w:w="992"/>
        <w:gridCol w:w="992"/>
        <w:gridCol w:w="993"/>
        <w:gridCol w:w="992"/>
      </w:tblGrid>
      <w:t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8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0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тель, участник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3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510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бюджетные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ники</w:t>
            </w:r>
          </w:p>
        </w:tc>
      </w:tr>
      <w:tr>
        <w:tc>
          <w:tcPr>
            <w:tcW w:type="dxa" w:w="5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8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0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4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8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 «Озеленение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ритории»      </w:t>
            </w:r>
          </w:p>
        </w:tc>
        <w:tc>
          <w:tcPr>
            <w:tcW w:type="dxa" w:w="2040"/>
            <w:vMerge w:val="restart"/>
            <w:tcBorders>
              <w:top w:sz="4" w:val="nil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1000000">
            <w:r>
              <w:rPr>
                <w:sz w:val="24"/>
              </w:rPr>
              <w:t>Администрация Кагал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34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1 568,3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1 568,3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8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1.1  Расх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ды на </w:t>
            </w:r>
            <w:r>
              <w:rPr>
                <w:sz w:val="24"/>
                <w:highlight w:val="white"/>
              </w:rPr>
              <w:t>посадку зеленых насажд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ний</w:t>
            </w:r>
          </w:p>
        </w:tc>
        <w:tc>
          <w:tcPr>
            <w:tcW w:type="dxa" w:w="2040"/>
            <w:gridSpan w:val="1"/>
            <w:vMerge w:val="continue"/>
            <w:tcBorders>
              <w:top w:sz="4" w:val="nil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8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степени удовлетворенности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селения уровнем оз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 – 31.12.2024г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568,3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568,3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6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87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1.2 Содержание зеленых наса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дений</w:t>
            </w:r>
          </w:p>
        </w:tc>
        <w:tc>
          <w:tcPr>
            <w:tcW w:type="dxa" w:w="2040"/>
            <w:gridSpan w:val="1"/>
            <w:vMerge w:val="continue"/>
            <w:tcBorders>
              <w:top w:sz="4" w:val="nil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86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улучшение санитарн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и экологического состо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ния поселения, </w:t>
            </w:r>
            <w:r>
              <w:rPr>
                <w:rStyle w:val="Style_6_ch"/>
                <w:sz w:val="24"/>
              </w:rPr>
              <w:t>обеспечение и поддержание чистоты территории округа, придание благоприятного внешнего вида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 – 31.12.2024г</w:t>
            </w:r>
          </w:p>
          <w:p w14:paraId="56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1 000,0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1 000,0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8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1.3. Инвентаризация зеленых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саждений</w:t>
            </w:r>
          </w:p>
        </w:tc>
        <w:tc>
          <w:tcPr>
            <w:tcW w:type="dxa" w:w="2040"/>
            <w:gridSpan w:val="1"/>
            <w:vMerge w:val="continue"/>
            <w:tcBorders>
              <w:top w:sz="4" w:val="nil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rStyle w:val="Style_6_ch"/>
                <w:sz w:val="24"/>
              </w:rPr>
              <w:t> </w:t>
            </w:r>
            <w:r>
              <w:rPr>
                <w:rStyle w:val="Style_6_ch"/>
                <w:sz w:val="24"/>
              </w:rPr>
              <w:t>учет для составления статистической отчетности, развитие</w:t>
            </w:r>
            <w:r>
              <w:rPr>
                <w:rStyle w:val="Style_6_ch"/>
                <w:sz w:val="24"/>
              </w:rPr>
              <w:t> </w:t>
            </w:r>
            <w:r>
              <w:rPr>
                <w:rStyle w:val="Style_6_ch"/>
                <w:sz w:val="24"/>
              </w:rPr>
              <w:t>зеленого</w:t>
            </w:r>
            <w:r>
              <w:rPr>
                <w:rStyle w:val="Style_6_ch"/>
                <w:sz w:val="24"/>
              </w:rPr>
              <w:t> </w:t>
            </w:r>
            <w:r>
              <w:rPr>
                <w:rStyle w:val="Style_6_ch"/>
                <w:sz w:val="24"/>
              </w:rPr>
              <w:t>хозяйства, планирования нового строительства, восстановления, реконструкции и эксплуатации ландшафтно-архитектурных объектов и поселках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 – 31.12.2024г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8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0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4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1 568,3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1 568,3</w:t>
            </w:r>
          </w:p>
        </w:tc>
        <w:tc>
          <w:tcPr>
            <w:tcW w:type="dxa" w:w="9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6F000000">
      <w:pPr>
        <w:ind w:firstLine="0" w:left="8505"/>
        <w:jc w:val="center"/>
        <w:rPr>
          <w:sz w:val="26"/>
        </w:rPr>
      </w:pPr>
    </w:p>
    <w:sectPr>
      <w:footerReference r:id="rId2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Знак1"/>
    <w:basedOn w:val="Style_6"/>
    <w:link w:val="Style_10_ch"/>
    <w:pPr>
      <w:spacing w:afterAutospacing="on" w:beforeAutospacing="on"/>
      <w:ind/>
    </w:pPr>
    <w:rPr>
      <w:rFonts w:ascii="Tahoma" w:hAnsi="Tahoma"/>
    </w:rPr>
  </w:style>
  <w:style w:styleId="Style_10_ch" w:type="character">
    <w:name w:val="Знак1"/>
    <w:basedOn w:val="Style_6_ch"/>
    <w:link w:val="Style_10"/>
    <w:rPr>
      <w:rFonts w:ascii="Tahoma" w:hAnsi="Tahoma"/>
    </w:rPr>
  </w:style>
  <w:style w:styleId="Style_11" w:type="paragraph">
    <w:name w:val="toc 4"/>
    <w:next w:val="Style_6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ConsPlusTitle"/>
    <w:link w:val="Style_12_ch"/>
    <w:pPr>
      <w:widowControl w:val="0"/>
      <w:ind/>
    </w:pPr>
    <w:rPr>
      <w:rFonts w:ascii="Arial" w:hAnsi="Arial"/>
      <w:b w:val="1"/>
    </w:rPr>
  </w:style>
  <w:style w:styleId="Style_12_ch" w:type="character">
    <w:name w:val="ConsPlusTitle"/>
    <w:link w:val="Style_12"/>
    <w:rPr>
      <w:rFonts w:ascii="Arial" w:hAnsi="Arial"/>
      <w:b w:val="1"/>
    </w:rPr>
  </w:style>
  <w:style w:styleId="Style_13" w:type="paragraph">
    <w:name w:val="toc 6"/>
    <w:next w:val="Style_6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6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Postan"/>
    <w:basedOn w:val="Style_6"/>
    <w:link w:val="Style_15_ch"/>
    <w:pPr>
      <w:ind/>
      <w:jc w:val="center"/>
    </w:pPr>
    <w:rPr>
      <w:sz w:val="28"/>
    </w:rPr>
  </w:style>
  <w:style w:styleId="Style_15_ch" w:type="character">
    <w:name w:val="Postan"/>
    <w:basedOn w:val="Style_6_ch"/>
    <w:link w:val="Style_15"/>
    <w:rPr>
      <w:sz w:val="28"/>
    </w:rPr>
  </w:style>
  <w:style w:styleId="Style_16" w:type="paragraph">
    <w:name w:val="No Spacing"/>
    <w:link w:val="Style_16_ch"/>
    <w:rPr>
      <w:rFonts w:ascii="Calibri" w:hAnsi="Calibri"/>
      <w:sz w:val="22"/>
    </w:rPr>
  </w:style>
  <w:style w:styleId="Style_16_ch" w:type="character">
    <w:name w:val="No Spacing"/>
    <w:link w:val="Style_16"/>
    <w:rPr>
      <w:rFonts w:ascii="Calibri" w:hAnsi="Calibri"/>
      <w:sz w:val="22"/>
    </w:rPr>
  </w:style>
  <w:style w:styleId="Style_17" w:type="paragraph">
    <w:name w:val="heading 3"/>
    <w:basedOn w:val="Style_6"/>
    <w:next w:val="Style_6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6_ch"/>
    <w:link w:val="Style_17"/>
    <w:rPr>
      <w:rFonts w:ascii="Cambria" w:hAnsi="Cambria"/>
      <w:b w:val="1"/>
      <w:sz w:val="26"/>
    </w:rPr>
  </w:style>
  <w:style w:styleId="Style_18" w:type="paragraph">
    <w:name w:val="ConsPlusNonformat"/>
    <w:link w:val="Style_18_ch"/>
    <w:rPr>
      <w:rFonts w:ascii="Courier New" w:hAnsi="Courier New"/>
    </w:rPr>
  </w:style>
  <w:style w:styleId="Style_18_ch" w:type="character">
    <w:name w:val="ConsPlusNonformat"/>
    <w:link w:val="Style_18"/>
    <w:rPr>
      <w:rFonts w:ascii="Courier New" w:hAnsi="Courier New"/>
    </w:rPr>
  </w:style>
  <w:style w:styleId="Style_19" w:type="paragraph">
    <w:name w:val="Нормальный (таблица)"/>
    <w:basedOn w:val="Style_6"/>
    <w:next w:val="Style_6"/>
    <w:link w:val="Style_19_ch"/>
    <w:pPr>
      <w:widowControl w:val="0"/>
      <w:ind/>
      <w:jc w:val="both"/>
    </w:pPr>
    <w:rPr>
      <w:rFonts w:ascii="Arial" w:hAnsi="Arial"/>
      <w:sz w:val="24"/>
    </w:rPr>
  </w:style>
  <w:style w:styleId="Style_19_ch" w:type="character">
    <w:name w:val="Нормальный (таблица)"/>
    <w:basedOn w:val="Style_6_ch"/>
    <w:link w:val="Style_19"/>
    <w:rPr>
      <w:rFonts w:ascii="Arial" w:hAnsi="Arial"/>
      <w:sz w:val="24"/>
    </w:rPr>
  </w:style>
  <w:style w:styleId="Style_20" w:type="paragraph">
    <w:name w:val="Знак11"/>
    <w:basedOn w:val="Style_6"/>
    <w:link w:val="Style_20_ch"/>
    <w:pPr>
      <w:spacing w:afterAutospacing="on" w:beforeAutospacing="on"/>
      <w:ind/>
    </w:pPr>
    <w:rPr>
      <w:rFonts w:ascii="Tahoma" w:hAnsi="Tahoma"/>
    </w:rPr>
  </w:style>
  <w:style w:styleId="Style_20_ch" w:type="character">
    <w:name w:val="Знак11"/>
    <w:basedOn w:val="Style_6_ch"/>
    <w:link w:val="Style_20"/>
    <w:rPr>
      <w:rFonts w:ascii="Tahoma" w:hAnsi="Tahoma"/>
    </w:rPr>
  </w:style>
  <w:style w:styleId="Style_21" w:type="paragraph">
    <w:name w:val="header"/>
    <w:basedOn w:val="Style_6"/>
    <w:link w:val="Style_21_ch"/>
    <w:pPr>
      <w:tabs>
        <w:tab w:leader="none" w:pos="4153" w:val="center"/>
        <w:tab w:leader="none" w:pos="8306" w:val="right"/>
      </w:tabs>
      <w:ind/>
    </w:pPr>
  </w:style>
  <w:style w:styleId="Style_21_ch" w:type="character">
    <w:name w:val="header"/>
    <w:basedOn w:val="Style_6_ch"/>
    <w:link w:val="Style_21"/>
  </w:style>
  <w:style w:styleId="Style_22" w:type="paragraph">
    <w:name w:val="toc 3"/>
    <w:next w:val="Style_6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Body Text Indent"/>
    <w:basedOn w:val="Style_6"/>
    <w:link w:val="Style_23_ch"/>
    <w:pPr>
      <w:ind w:firstLine="709" w:left="0"/>
      <w:jc w:val="both"/>
    </w:pPr>
  </w:style>
  <w:style w:styleId="Style_23_ch" w:type="character">
    <w:name w:val="Body Text Indent"/>
    <w:basedOn w:val="Style_6_ch"/>
    <w:link w:val="Style_23"/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5" w:type="paragraph">
    <w:name w:val="heading 5"/>
    <w:next w:val="Style_6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Body Text Indent 3"/>
    <w:basedOn w:val="Style_6"/>
    <w:link w:val="Style_26_ch"/>
    <w:pPr>
      <w:spacing w:after="120"/>
      <w:ind w:firstLine="0" w:left="283"/>
    </w:pPr>
    <w:rPr>
      <w:sz w:val="16"/>
    </w:rPr>
  </w:style>
  <w:style w:styleId="Style_26_ch" w:type="character">
    <w:name w:val="Body Text Indent 3"/>
    <w:basedOn w:val="Style_6_ch"/>
    <w:link w:val="Style_26"/>
    <w:rPr>
      <w:sz w:val="16"/>
    </w:rPr>
  </w:style>
  <w:style w:styleId="Style_27" w:type="paragraph">
    <w:name w:val="heading 1"/>
    <w:basedOn w:val="Style_6"/>
    <w:next w:val="Style_6"/>
    <w:link w:val="Style_2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7_ch" w:type="character">
    <w:name w:val="heading 1"/>
    <w:basedOn w:val="Style_6_ch"/>
    <w:link w:val="Style_27"/>
    <w:rPr>
      <w:rFonts w:ascii="AG Souvenir" w:hAnsi="AG Souvenir"/>
      <w:b w:val="1"/>
      <w:spacing w:val="38"/>
      <w:sz w:val="28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No Spacing"/>
    <w:link w:val="Style_30_ch"/>
    <w:rPr>
      <w:rFonts w:ascii="Calibri" w:hAnsi="Calibri"/>
      <w:sz w:val="22"/>
    </w:rPr>
  </w:style>
  <w:style w:styleId="Style_30_ch" w:type="character">
    <w:name w:val="No Spacing"/>
    <w:link w:val="Style_30"/>
    <w:rPr>
      <w:rFonts w:ascii="Calibri" w:hAnsi="Calibri"/>
      <w:sz w:val="22"/>
    </w:rPr>
  </w:style>
  <w:style w:styleId="Style_31" w:type="paragraph">
    <w:name w:val="ConsPlusNormal"/>
    <w:link w:val="Style_31_ch"/>
    <w:pPr>
      <w:widowControl w:val="0"/>
      <w:ind w:firstLine="720" w:left="0"/>
    </w:pPr>
    <w:rPr>
      <w:rFonts w:ascii="Arial" w:hAnsi="Arial"/>
    </w:rPr>
  </w:style>
  <w:style w:styleId="Style_31_ch" w:type="character">
    <w:name w:val="ConsPlusNormal"/>
    <w:link w:val="Style_31"/>
    <w:rPr>
      <w:rFonts w:ascii="Arial" w:hAnsi="Arial"/>
    </w:rPr>
  </w:style>
  <w:style w:styleId="Style_32" w:type="paragraph">
    <w:name w:val="toc 1"/>
    <w:next w:val="Style_6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Body text"/>
    <w:link w:val="Style_34_ch"/>
    <w:rPr>
      <w:rFonts w:ascii="Book Antiqua" w:hAnsi="Book Antiqua"/>
      <w:color w:val="000000"/>
      <w:spacing w:val="0"/>
      <w:sz w:val="29"/>
      <w:u w:val="none"/>
    </w:rPr>
  </w:style>
  <w:style w:styleId="Style_34_ch" w:type="character">
    <w:name w:val="Body text"/>
    <w:link w:val="Style_34"/>
    <w:rPr>
      <w:rFonts w:ascii="Book Antiqua" w:hAnsi="Book Antiqua"/>
      <w:color w:val="000000"/>
      <w:spacing w:val="0"/>
      <w:sz w:val="29"/>
      <w:u w:val="none"/>
    </w:rPr>
  </w:style>
  <w:style w:styleId="Style_35" w:type="paragraph">
    <w:name w:val="toc 9"/>
    <w:next w:val="Style_6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toc 8"/>
    <w:next w:val="Style_6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Гипертекстовая ссылка"/>
    <w:link w:val="Style_37_ch"/>
    <w:rPr>
      <w:color w:val="000000"/>
      <w:sz w:val="26"/>
    </w:rPr>
  </w:style>
  <w:style w:styleId="Style_37_ch" w:type="character">
    <w:name w:val="Гипертекстовая ссылка"/>
    <w:link w:val="Style_37"/>
    <w:rPr>
      <w:color w:val="000000"/>
      <w:sz w:val="26"/>
    </w:rPr>
  </w:style>
  <w:style w:styleId="Style_38" w:type="paragraph">
    <w:name w:val="Отчетный"/>
    <w:basedOn w:val="Style_6"/>
    <w:link w:val="Style_38_ch"/>
    <w:pPr>
      <w:spacing w:after="120" w:line="360" w:lineRule="auto"/>
      <w:ind w:firstLine="720" w:left="0"/>
      <w:jc w:val="both"/>
    </w:pPr>
    <w:rPr>
      <w:sz w:val="26"/>
    </w:rPr>
  </w:style>
  <w:style w:styleId="Style_38_ch" w:type="character">
    <w:name w:val="Отчетный"/>
    <w:basedOn w:val="Style_6_ch"/>
    <w:link w:val="Style_38"/>
    <w:rPr>
      <w:sz w:val="26"/>
    </w:rPr>
  </w:style>
  <w:style w:styleId="Style_39" w:type="paragraph">
    <w:name w:val="Основной текст1"/>
    <w:link w:val="Style_39_ch"/>
    <w:rPr>
      <w:rFonts w:ascii="Courier New" w:hAnsi="Courier New"/>
      <w:color w:val="000000"/>
      <w:spacing w:val="0"/>
      <w:sz w:val="18"/>
      <w:highlight w:val="white"/>
    </w:rPr>
  </w:style>
  <w:style w:styleId="Style_39_ch" w:type="character">
    <w:name w:val="Основной текст1"/>
    <w:link w:val="Style_39"/>
    <w:rPr>
      <w:rFonts w:ascii="Courier New" w:hAnsi="Courier New"/>
      <w:color w:val="000000"/>
      <w:spacing w:val="0"/>
      <w:sz w:val="18"/>
      <w:highlight w:val="white"/>
    </w:rPr>
  </w:style>
  <w:style w:styleId="Style_40" w:type="paragraph">
    <w:name w:val="Основной текст5"/>
    <w:basedOn w:val="Style_6"/>
    <w:link w:val="Style_40_ch"/>
    <w:pPr>
      <w:widowControl w:val="0"/>
      <w:spacing w:line="202" w:lineRule="exact"/>
      <w:ind/>
    </w:pPr>
    <w:rPr>
      <w:sz w:val="18"/>
    </w:rPr>
  </w:style>
  <w:style w:styleId="Style_40_ch" w:type="character">
    <w:name w:val="Основной текст5"/>
    <w:basedOn w:val="Style_6_ch"/>
    <w:link w:val="Style_40"/>
    <w:rPr>
      <w:sz w:val="18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41" w:type="paragraph">
    <w:name w:val="toc 5"/>
    <w:next w:val="Style_6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Normal (Web)"/>
    <w:basedOn w:val="Style_6"/>
    <w:link w:val="Style_42_ch"/>
    <w:pPr>
      <w:spacing w:afterAutospacing="on" w:beforeAutospacing="on"/>
      <w:ind/>
    </w:pPr>
    <w:rPr>
      <w:sz w:val="24"/>
    </w:rPr>
  </w:style>
  <w:style w:styleId="Style_42_ch" w:type="character">
    <w:name w:val="Normal (Web)"/>
    <w:basedOn w:val="Style_6_ch"/>
    <w:link w:val="Style_42"/>
    <w:rPr>
      <w:sz w:val="24"/>
    </w:rPr>
  </w:style>
  <w:style w:styleId="Style_43" w:type="paragraph">
    <w:name w:val="List Paragraph"/>
    <w:basedOn w:val="Style_6"/>
    <w:link w:val="Style_43_ch"/>
    <w:pPr>
      <w:ind w:firstLine="0" w:left="720"/>
    </w:pPr>
  </w:style>
  <w:style w:styleId="Style_43_ch" w:type="character">
    <w:name w:val="List Paragraph"/>
    <w:basedOn w:val="Style_6_ch"/>
    <w:link w:val="Style_43"/>
  </w:style>
  <w:style w:styleId="Style_44" w:type="paragraph">
    <w:name w:val="Strong"/>
    <w:link w:val="Style_44_ch"/>
    <w:rPr>
      <w:b w:val="1"/>
    </w:rPr>
  </w:style>
  <w:style w:styleId="Style_44_ch" w:type="character">
    <w:name w:val="Strong"/>
    <w:link w:val="Style_44"/>
    <w:rPr>
      <w:b w:val="1"/>
    </w:rPr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5" w:type="paragraph">
    <w:name w:val="heading 4"/>
    <w:basedOn w:val="Style_6"/>
    <w:next w:val="Style_6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6_ch"/>
    <w:link w:val="Style_45"/>
    <w:rPr>
      <w:rFonts w:ascii="Calibri" w:hAnsi="Calibri"/>
      <w:b w:val="1"/>
      <w:sz w:val="28"/>
    </w:rPr>
  </w:style>
  <w:style w:styleId="Style_46" w:type="paragraph">
    <w:name w:val="Body Text"/>
    <w:basedOn w:val="Style_6"/>
    <w:link w:val="Style_46_ch"/>
  </w:style>
  <w:style w:styleId="Style_46_ch" w:type="character">
    <w:name w:val="Body Text"/>
    <w:basedOn w:val="Style_6_ch"/>
    <w:link w:val="Style_46"/>
  </w:style>
  <w:style w:styleId="Style_47" w:type="paragraph">
    <w:name w:val="Balloon Text"/>
    <w:basedOn w:val="Style_6"/>
    <w:link w:val="Style_47_ch"/>
    <w:rPr>
      <w:rFonts w:ascii="Tahoma" w:hAnsi="Tahoma"/>
      <w:sz w:val="16"/>
    </w:rPr>
  </w:style>
  <w:style w:styleId="Style_47_ch" w:type="character">
    <w:name w:val="Balloon Text"/>
    <w:basedOn w:val="Style_6_ch"/>
    <w:link w:val="Style_47"/>
    <w:rPr>
      <w:rFonts w:ascii="Tahoma" w:hAnsi="Tahoma"/>
      <w:sz w:val="16"/>
    </w:rPr>
  </w:style>
  <w:style w:styleId="Style_48" w:type="paragraph">
    <w:name w:val="heading 2"/>
    <w:basedOn w:val="Style_6"/>
    <w:next w:val="Style_6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6_ch"/>
    <w:link w:val="Style_48"/>
    <w:rPr>
      <w:rFonts w:ascii="Cambria" w:hAnsi="Cambria"/>
      <w:b w:val="1"/>
      <w:i w:val="1"/>
      <w:sz w:val="28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2024-02-28T13:19:34Z</dcterms:modified>
</cp:coreProperties>
</file>