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«14» ноября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  № 156</w:t>
      </w:r>
      <w:r>
        <w:rPr>
          <w:sz w:val="28"/>
        </w:rPr>
        <w:t xml:space="preserve">                                                  с. Кагальник</w:t>
      </w:r>
    </w:p>
    <w:p w14:paraId="0C000000">
      <w:pPr>
        <w:pStyle w:val="Style_3"/>
        <w:rPr>
          <w:rFonts w:ascii="Times New Roman" w:hAnsi="Times New Roman"/>
          <w:sz w:val="28"/>
        </w:rPr>
      </w:pP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1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2000000">
      <w:pPr>
        <w:pStyle w:val="Style_3"/>
        <w:rPr>
          <w:rFonts w:ascii="Times New Roman" w:hAnsi="Times New Roman"/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13.11.2023г. №62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</w:p>
    <w:p w14:paraId="14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</w:p>
    <w:p w14:paraId="15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7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9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B000000">
            <w:pPr>
              <w:ind/>
              <w:jc w:val="center"/>
              <w:rPr>
                <w:sz w:val="24"/>
              </w:rPr>
            </w:pPr>
          </w:p>
          <w:p w14:paraId="1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ind/>
              <w:jc w:val="both"/>
              <w:rPr>
                <w:color w:val="000000"/>
                <w:spacing w:val="-12"/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52 403,5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pacing w:val="-12"/>
                <w:sz w:val="24"/>
              </w:rPr>
              <w:t xml:space="preserve"> 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11 521,8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3 065,6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A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38 891,9</w:t>
            </w:r>
            <w:r>
              <w:rPr>
                <w:sz w:val="24"/>
              </w:rPr>
              <w:t xml:space="preserve"> тыс. рублей, в том числе: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8 979,5 тыс. </w:t>
            </w:r>
            <w:r>
              <w:rPr>
                <w:color w:val="000000"/>
                <w:sz w:val="24"/>
              </w:rPr>
              <w:t>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7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860,6</w:t>
            </w:r>
            <w:r>
              <w:rPr>
                <w:sz w:val="24"/>
              </w:rPr>
              <w:t xml:space="preserve"> тыс. рублей, в том числе: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4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12 551,0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186,3</w:t>
            </w:r>
            <w:r>
              <w:rPr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2 259,0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3 065,6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 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– 1 350,0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E000000">
            <w:pPr>
              <w:ind/>
              <w:jc w:val="both"/>
              <w:rPr>
                <w:sz w:val="24"/>
              </w:rPr>
            </w:pPr>
          </w:p>
        </w:tc>
      </w:tr>
    </w:tbl>
    <w:p w14:paraId="5F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60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2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4000000">
            <w:pPr>
              <w:ind/>
              <w:jc w:val="center"/>
              <w:rPr>
                <w:sz w:val="24"/>
              </w:rPr>
            </w:pPr>
          </w:p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11 822,1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2 139,1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3 065,6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руб;</w:t>
            </w:r>
          </w:p>
          <w:p w14:paraId="6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1 350</w:t>
            </w:r>
            <w:r>
              <w:rPr>
                <w:color w:val="000000"/>
                <w:sz w:val="24"/>
              </w:rPr>
              <w:t>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3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0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D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– 100,0 </w:t>
            </w:r>
            <w:r>
              <w:rPr>
                <w:color w:val="000000"/>
                <w:sz w:val="24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A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>чет средств местных бюджетов – 11 127,1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2 039,1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3 065,6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7000000">
      <w:pPr>
        <w:ind w:firstLine="567" w:left="0"/>
        <w:jc w:val="both"/>
        <w:rPr>
          <w:sz w:val="28"/>
        </w:rPr>
      </w:pPr>
    </w:p>
    <w:p w14:paraId="A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9000000">
      <w:pPr>
        <w:ind w:firstLine="567" w:left="0"/>
        <w:jc w:val="both"/>
        <w:rPr>
          <w:sz w:val="28"/>
        </w:rPr>
      </w:pPr>
    </w:p>
    <w:p w14:paraId="AA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AB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AC000000">
      <w:pPr>
        <w:ind w:firstLine="0" w:left="284"/>
        <w:jc w:val="both"/>
        <w:rPr>
          <w:b w:val="1"/>
          <w:sz w:val="28"/>
        </w:rPr>
      </w:pPr>
    </w:p>
    <w:p w14:paraId="AD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color w:val="000000"/>
          <w:spacing w:val="-12"/>
          <w:sz w:val="28"/>
          <w:highlight w:val="white"/>
        </w:rPr>
        <w:t>52 403,5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11 521,8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3 065,6</w:t>
      </w:r>
      <w:r>
        <w:rPr>
          <w:sz w:val="28"/>
        </w:rPr>
        <w:t xml:space="preserve"> тыс. руб;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BA000000">
      <w:pPr>
        <w:ind/>
        <w:jc w:val="both"/>
        <w:rPr>
          <w:sz w:val="28"/>
        </w:rPr>
      </w:pPr>
    </w:p>
    <w:p w14:paraId="BB000000">
      <w:pPr>
        <w:ind/>
        <w:jc w:val="left"/>
        <w:rPr>
          <w:sz w:val="28"/>
        </w:rPr>
      </w:pPr>
      <w:r>
        <w:rPr>
          <w:sz w:val="28"/>
        </w:rPr>
        <w:t>за счет средств федерального бюджета – 38 891,9</w:t>
      </w:r>
      <w:r>
        <w:rPr>
          <w:sz w:val="28"/>
        </w:rPr>
        <w:t xml:space="preserve"> тыс. рублей, в том числе: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BE00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BF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руб;</w:t>
      </w:r>
    </w:p>
    <w:p w14:paraId="C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C4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700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800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t>860,6</w:t>
      </w:r>
      <w:r>
        <w:rPr>
          <w:sz w:val="28"/>
        </w:rPr>
        <w:t xml:space="preserve"> тыс. рублей, в том числе: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CC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руб;</w:t>
      </w:r>
    </w:p>
    <w:p w14:paraId="C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F00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1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2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3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400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5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D600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D700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D800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D9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D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D00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100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E2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</w:t>
      </w:r>
      <w:r>
        <w:rPr>
          <w:sz w:val="28"/>
        </w:rPr>
        <w:t>2 551,0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E3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E6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руб;</w:t>
      </w:r>
    </w:p>
    <w:p w14:paraId="E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3 065,6</w:t>
      </w:r>
      <w:r>
        <w:rPr>
          <w:color w:val="000000"/>
          <w:sz w:val="28"/>
        </w:rPr>
        <w:t xml:space="preserve"> тыс. руб;</w:t>
      </w:r>
    </w:p>
    <w:p w14:paraId="E8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1 350,0</w:t>
      </w:r>
      <w:r>
        <w:rPr>
          <w:color w:val="000000"/>
          <w:sz w:val="28"/>
        </w:rPr>
        <w:t xml:space="preserve"> тыс. руб;</w:t>
      </w:r>
    </w:p>
    <w:p w14:paraId="E9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EA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EB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EC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ED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EE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EF000000">
      <w:pPr>
        <w:ind/>
        <w:jc w:val="center"/>
        <w:rPr>
          <w:b w:val="1"/>
          <w:sz w:val="28"/>
        </w:rPr>
      </w:pPr>
    </w:p>
    <w:p w14:paraId="F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F1000000">
      <w:pPr>
        <w:widowControl w:val="0"/>
        <w:ind/>
        <w:jc w:val="both"/>
        <w:rPr>
          <w:b w:val="1"/>
          <w:sz w:val="28"/>
        </w:rPr>
      </w:pPr>
    </w:p>
    <w:p w14:paraId="F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F3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F4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F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  </w:t>
      </w:r>
      <w:r>
        <w:rPr>
          <w:color w:val="000000"/>
          <w:sz w:val="28"/>
        </w:rPr>
        <w:t>11 822,1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F6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F700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F900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2 139,1</w:t>
      </w:r>
      <w:r>
        <w:rPr>
          <w:sz w:val="28"/>
        </w:rPr>
        <w:t xml:space="preserve"> тыс. руб;</w:t>
      </w:r>
    </w:p>
    <w:p w14:paraId="FA00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3 065,6</w:t>
      </w:r>
      <w:r>
        <w:rPr>
          <w:sz w:val="28"/>
        </w:rPr>
        <w:t xml:space="preserve"> тыс. руб;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FD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FE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02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03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04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05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06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07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0A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0B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0F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1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11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12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13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1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1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1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1B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1C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1F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20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21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3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28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29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11 127,1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2D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2 039,1</w:t>
      </w:r>
      <w:r>
        <w:rPr>
          <w:sz w:val="28"/>
        </w:rPr>
        <w:t xml:space="preserve">  тыс. руб;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>-2023год – 2 118,2</w:t>
      </w:r>
      <w:r>
        <w:rPr>
          <w:sz w:val="28"/>
        </w:rPr>
        <w:t xml:space="preserve">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36010000">
      <w:pPr>
        <w:ind/>
        <w:jc w:val="both"/>
        <w:rPr>
          <w:sz w:val="28"/>
        </w:rPr>
      </w:pPr>
    </w:p>
    <w:p w14:paraId="37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1.5.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№1 к настоящему постановлению.</w:t>
      </w:r>
    </w:p>
    <w:p w14:paraId="3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39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3A010000">
      <w:pPr>
        <w:ind/>
        <w:jc w:val="both"/>
        <w:rPr>
          <w:color w:val="000000"/>
          <w:sz w:val="28"/>
        </w:rPr>
      </w:pPr>
    </w:p>
    <w:p w14:paraId="3B010000">
      <w:pPr>
        <w:ind/>
        <w:jc w:val="both"/>
        <w:rPr>
          <w:sz w:val="28"/>
        </w:rPr>
      </w:pPr>
    </w:p>
    <w:p w14:paraId="3C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D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3E010000">
      <w:pPr>
        <w:sectPr>
          <w:footerReference r:id="rId2" w:type="default"/>
          <w:pgSz w:h="16838" w:orient="portrait" w:w="11906"/>
          <w:pgMar w:bottom="720" w:footer="720" w:gutter="0" w:header="720" w:left="720" w:right="720" w:top="720"/>
        </w:sectPr>
      </w:pPr>
    </w:p>
    <w:p w14:paraId="3F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№1 к</w:t>
      </w:r>
      <w:r>
        <w:rPr>
          <w:sz w:val="24"/>
        </w:rPr>
        <w:t xml:space="preserve"> постановлению Администрации Кагальницкого сельского поселения </w:t>
      </w:r>
    </w:p>
    <w:p w14:paraId="40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 xml:space="preserve">от 14.11.2023 №156 </w:t>
      </w:r>
      <w:r>
        <w:rPr>
          <w:sz w:val="24"/>
        </w:rPr>
        <w:t xml:space="preserve">«О внесении изменений в постановление </w:t>
      </w:r>
    </w:p>
    <w:p w14:paraId="41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42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территории»</w:t>
      </w:r>
    </w:p>
    <w:p w14:paraId="43010000">
      <w:pPr>
        <w:widowControl w:val="0"/>
        <w:ind/>
        <w:jc w:val="right"/>
        <w:outlineLvl w:val="2"/>
        <w:rPr>
          <w:sz w:val="24"/>
        </w:rPr>
      </w:pPr>
    </w:p>
    <w:p w14:paraId="44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45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6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47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48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49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4A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194"/>
        <w:gridCol w:w="404"/>
        <w:gridCol w:w="735"/>
        <w:gridCol w:w="634"/>
        <w:gridCol w:w="631"/>
        <w:gridCol w:w="717"/>
        <w:gridCol w:w="795"/>
        <w:gridCol w:w="720"/>
        <w:gridCol w:w="693"/>
        <w:gridCol w:w="687"/>
        <w:gridCol w:w="636"/>
        <w:gridCol w:w="594"/>
        <w:gridCol w:w="585"/>
        <w:gridCol w:w="585"/>
        <w:gridCol w:w="596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4C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7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 xml:space="preserve">Объем расходов, всего </w:t>
            </w:r>
          </w:p>
          <w:p w14:paraId="51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8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52 403,5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11521,8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</w:pPr>
            <w:r>
              <w:t>3065,6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r>
              <w:t>Подпро</w:t>
            </w:r>
            <w:r>
              <w:t>грамма</w:t>
            </w:r>
          </w:p>
          <w:p w14:paraId="8D01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11 822,1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</w:pPr>
            <w:r>
              <w:t>2139,1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</w:pPr>
            <w:r>
              <w:t>3065,6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1203,4</w:t>
            </w:r>
          </w:p>
          <w:p w14:paraId="A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160,2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2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C6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9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B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7933,1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1428,1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2138,2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742,4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94,2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1026,6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427,6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216,2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358,6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358,6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t>11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spacing w:line="216" w:lineRule="auto"/>
              <w:ind/>
            </w:pPr>
            <w:r>
              <w:t>Основное мероприятие 1.9. Коммунальные расходы на территории сквера</w:t>
            </w:r>
          </w:p>
          <w:p w14:paraId="4B020000">
            <w:pPr>
              <w:spacing w:line="216" w:lineRule="auto"/>
              <w:ind/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 w:firstLine="0" w:left="-35"/>
              <w:jc w:val="center"/>
            </w:pPr>
            <w:r>
              <w:t>0910028700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r>
              <w:t>Подпро</w:t>
            </w:r>
            <w:r>
              <w:t>грамма</w:t>
            </w:r>
          </w:p>
          <w:p w14:paraId="60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40581,4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9382,7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39197,1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9172,1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584,3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210,6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AF020000">
      <w:pPr>
        <w:ind w:firstLine="0" w:left="-566"/>
        <w:jc w:val="right"/>
        <w:rPr>
          <w:sz w:val="24"/>
        </w:rPr>
      </w:pPr>
    </w:p>
    <w:p w14:paraId="B002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B102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B202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B3020000">
      <w:pPr>
        <w:ind/>
        <w:jc w:val="center"/>
        <w:rPr>
          <w:caps w:val="1"/>
          <w:sz w:val="24"/>
        </w:rPr>
      </w:pPr>
    </w:p>
    <w:p w14:paraId="B402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B502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B602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B7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518"/>
        <w:gridCol w:w="948"/>
        <w:gridCol w:w="681"/>
        <w:gridCol w:w="682"/>
        <w:gridCol w:w="953"/>
        <w:gridCol w:w="846"/>
        <w:gridCol w:w="816"/>
        <w:gridCol w:w="817"/>
        <w:gridCol w:w="737"/>
        <w:gridCol w:w="682"/>
        <w:gridCol w:w="713"/>
        <w:gridCol w:w="682"/>
        <w:gridCol w:w="743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B9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BE020000">
            <w:pPr>
              <w:ind w:firstLine="0" w:left="-57" w:right="-56"/>
              <w:jc w:val="center"/>
            </w:pPr>
            <w:r>
              <w:t>всего</w:t>
            </w:r>
          </w:p>
          <w:p w14:paraId="BF02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903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CD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516"/>
        <w:gridCol w:w="951"/>
        <w:gridCol w:w="694"/>
        <w:gridCol w:w="704"/>
        <w:gridCol w:w="910"/>
        <w:gridCol w:w="896"/>
        <w:gridCol w:w="780"/>
        <w:gridCol w:w="815"/>
        <w:gridCol w:w="791"/>
        <w:gridCol w:w="687"/>
        <w:gridCol w:w="720"/>
        <w:gridCol w:w="720"/>
        <w:gridCol w:w="675"/>
        <w:gridCol w:w="711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52403,5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12551,0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2259,0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39852,5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38891,9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860,6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2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11822,1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11127,1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3065,6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40581,4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1423,9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/>
              <w:jc w:val="center"/>
            </w:pPr>
            <w:r>
              <w:rPr>
                <w:spacing w:val="-6"/>
                <w:sz w:val="24"/>
              </w:rPr>
              <w:t>39157,5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rPr>
                <w:spacing w:val="-6"/>
                <w:sz w:val="24"/>
              </w:rPr>
              <w:t>9162,8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</w:pPr>
            <w:r>
              <w:rPr>
                <w:spacing w:val="-6"/>
                <w:sz w:val="24"/>
              </w:rPr>
              <w:t>38374,3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</w:pPr>
            <w:r>
              <w:rPr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/>
              <w:jc w:val="center"/>
            </w:pPr>
            <w:r>
              <w:rPr>
                <w:spacing w:val="-6"/>
                <w:sz w:val="24"/>
              </w:rPr>
              <w:t>783,2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</w:pPr>
            <w:r>
              <w:rPr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36040000">
      <w:pPr>
        <w:widowControl w:val="0"/>
        <w:ind/>
        <w:jc w:val="center"/>
        <w:rPr>
          <w:sz w:val="24"/>
        </w:rPr>
      </w:pPr>
    </w:p>
    <w:p w14:paraId="37040000">
      <w:pPr>
        <w:ind w:firstLine="0" w:left="-566"/>
        <w:jc w:val="right"/>
        <w:rPr>
          <w:sz w:val="24"/>
        </w:rPr>
      </w:pPr>
    </w:p>
    <w:sectPr>
      <w:footerReference r:id="rId1" w:type="default"/>
      <w:pgSz w:h="11907" w:orient="landscape" w:w="16840"/>
      <w:pgMar w:bottom="851" w:footer="720" w:gutter="0" w:header="720" w:left="1134" w:right="96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нак Знак6"/>
    <w:link w:val="Style_7_ch"/>
    <w:rPr>
      <w:rFonts w:ascii="Arial" w:hAnsi="Arial"/>
      <w:sz w:val="18"/>
    </w:rPr>
  </w:style>
  <w:style w:styleId="Style_7_ch" w:type="character">
    <w:name w:val="Знак Знак6"/>
    <w:link w:val="Style_7"/>
    <w:rPr>
      <w:rFonts w:ascii="Arial" w:hAnsi="Arial"/>
      <w:sz w:val="18"/>
    </w:rPr>
  </w:style>
  <w:style w:styleId="Style_8" w:type="paragraph">
    <w:name w:val=" Знак2 Знак Знак Знак Знак Знак Знак Знак Знак Знак Знак Знак Знак Знак Знак Знак"/>
    <w:basedOn w:val="Style_6"/>
    <w:link w:val="Style_8_ch"/>
    <w:pPr>
      <w:spacing w:afterAutospacing="on" w:beforeAutospacing="on"/>
      <w:ind/>
    </w:pPr>
    <w:rPr>
      <w:rFonts w:ascii="Tahoma" w:hAnsi="Tahoma"/>
    </w:rPr>
  </w:style>
  <w:style w:styleId="Style_8_ch" w:type="character">
    <w:name w:val=" Знак2 Знак Знак Знак Знак Знак Знак Знак Знак Знак Знак Знак Знак Знак Знак Знак"/>
    <w:basedOn w:val="Style_6_ch"/>
    <w:link w:val="Style_8"/>
    <w:rPr>
      <w:rFonts w:ascii="Tahoma" w:hAnsi="Tahoma"/>
    </w:rPr>
  </w:style>
  <w:style w:styleId="Style_9" w:type="paragraph">
    <w:name w:val="Header Char1"/>
    <w:link w:val="Style_9_ch"/>
  </w:style>
  <w:style w:styleId="Style_9_ch" w:type="character">
    <w:name w:val="Header Char1"/>
    <w:link w:val="Style_9"/>
  </w:style>
  <w:style w:styleId="Style_10" w:type="paragraph">
    <w:name w:val=" Знак Знак22"/>
    <w:link w:val="Style_10_ch"/>
    <w:rPr>
      <w:b w:val="1"/>
      <w:sz w:val="24"/>
    </w:rPr>
  </w:style>
  <w:style w:styleId="Style_10_ch" w:type="character">
    <w:name w:val=" Знак Знак22"/>
    <w:link w:val="Style_10"/>
    <w:rPr>
      <w:b w:val="1"/>
      <w:sz w:val="24"/>
    </w:rPr>
  </w:style>
  <w:style w:styleId="Style_11" w:type="paragraph">
    <w:name w:val="Основной текст (4)"/>
    <w:basedOn w:val="Style_6"/>
    <w:link w:val="Style_11_ch"/>
    <w:pPr>
      <w:spacing w:line="326" w:lineRule="exact"/>
      <w:ind/>
    </w:pPr>
    <w:rPr>
      <w:sz w:val="27"/>
      <w:highlight w:val="white"/>
    </w:rPr>
  </w:style>
  <w:style w:styleId="Style_11_ch" w:type="character">
    <w:name w:val="Основной текст (4)"/>
    <w:basedOn w:val="Style_6_ch"/>
    <w:link w:val="Style_11"/>
    <w:rPr>
      <w:sz w:val="27"/>
      <w:highlight w:val="white"/>
    </w:rPr>
  </w:style>
  <w:style w:styleId="Style_12" w:type="paragraph">
    <w:name w:val="caption"/>
    <w:basedOn w:val="Style_6"/>
    <w:next w:val="Style_6"/>
    <w:link w:val="Style_12_ch"/>
    <w:pPr>
      <w:ind/>
      <w:jc w:val="both"/>
    </w:pPr>
    <w:rPr>
      <w:rFonts w:ascii="Arial" w:hAnsi="Arial"/>
      <w:b w:val="1"/>
      <w:sz w:val="22"/>
    </w:rPr>
  </w:style>
  <w:style w:styleId="Style_12_ch" w:type="character">
    <w:name w:val="caption"/>
    <w:basedOn w:val="Style_6_ch"/>
    <w:link w:val="Style_12"/>
    <w:rPr>
      <w:rFonts w:ascii="Arial" w:hAnsi="Arial"/>
      <w:b w:val="1"/>
      <w:sz w:val="22"/>
    </w:rPr>
  </w:style>
  <w:style w:styleId="Style_13" w:type="paragraph">
    <w:name w:val="Body Text 3"/>
    <w:basedOn w:val="Style_6"/>
    <w:link w:val="Style_13_ch"/>
    <w:pPr>
      <w:ind/>
      <w:jc w:val="both"/>
    </w:pPr>
    <w:rPr>
      <w:sz w:val="22"/>
    </w:rPr>
  </w:style>
  <w:style w:styleId="Style_13_ch" w:type="character">
    <w:name w:val="Body Text 3"/>
    <w:basedOn w:val="Style_6_ch"/>
    <w:link w:val="Style_13"/>
    <w:rPr>
      <w:sz w:val="22"/>
    </w:rPr>
  </w:style>
  <w:style w:styleId="Style_14" w:type="paragraph">
    <w:name w:val="toc 2"/>
    <w:basedOn w:val="Style_6"/>
    <w:next w:val="Style_6"/>
    <w:link w:val="Style_14_ch"/>
    <w:uiPriority w:val="39"/>
    <w:pPr>
      <w:ind w:firstLine="709" w:left="220"/>
      <w:jc w:val="both"/>
    </w:pPr>
    <w:rPr>
      <w:rFonts w:ascii="Arial" w:hAnsi="Arial"/>
      <w:sz w:val="22"/>
    </w:rPr>
  </w:style>
  <w:style w:styleId="Style_14_ch" w:type="character">
    <w:name w:val="toc 2"/>
    <w:basedOn w:val="Style_6_ch"/>
    <w:link w:val="Style_14"/>
    <w:rPr>
      <w:rFonts w:ascii="Arial" w:hAnsi="Arial"/>
      <w:sz w:val="22"/>
    </w:rPr>
  </w:style>
  <w:style w:styleId="Style_15" w:type="paragraph">
    <w:name w:val="Знак Знак3"/>
    <w:link w:val="Style_15_ch"/>
    <w:rPr>
      <w:sz w:val="28"/>
    </w:rPr>
  </w:style>
  <w:style w:styleId="Style_15_ch" w:type="character">
    <w:name w:val="Знак Знак3"/>
    <w:link w:val="Style_15"/>
    <w:rPr>
      <w:sz w:val="28"/>
    </w:rPr>
  </w:style>
  <w:style w:styleId="Style_16" w:type="paragraph">
    <w:name w:val="Plain Text Char1"/>
    <w:link w:val="Style_16_ch"/>
    <w:rPr>
      <w:rFonts w:ascii="Courier New" w:hAnsi="Courier New"/>
      <w:sz w:val="20"/>
    </w:rPr>
  </w:style>
  <w:style w:styleId="Style_16_ch" w:type="character">
    <w:name w:val="Plain Text Char1"/>
    <w:link w:val="Style_16"/>
    <w:rPr>
      <w:rFonts w:ascii="Courier New" w:hAnsi="Courier New"/>
      <w:sz w:val="20"/>
    </w:rPr>
  </w:style>
  <w:style w:styleId="Style_17" w:type="paragraph">
    <w:name w:val="Table name"/>
    <w:basedOn w:val="Style_6"/>
    <w:link w:val="Style_17_ch"/>
    <w:pPr>
      <w:ind/>
      <w:jc w:val="center"/>
    </w:pPr>
    <w:rPr>
      <w:rFonts w:ascii="Arial" w:hAnsi="Arial"/>
      <w:b w:val="1"/>
      <w:sz w:val="22"/>
    </w:rPr>
  </w:style>
  <w:style w:styleId="Style_17_ch" w:type="character">
    <w:name w:val="Table name"/>
    <w:basedOn w:val="Style_6_ch"/>
    <w:link w:val="Style_17"/>
    <w:rPr>
      <w:rFonts w:ascii="Arial" w:hAnsi="Arial"/>
      <w:b w:val="1"/>
      <w:sz w:val="22"/>
    </w:rPr>
  </w:style>
  <w:style w:styleId="Style_18" w:type="paragraph">
    <w:name w:val="Con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toc 4"/>
    <w:basedOn w:val="Style_6"/>
    <w:next w:val="Style_6"/>
    <w:link w:val="Style_19_ch"/>
    <w:uiPriority w:val="39"/>
    <w:pPr>
      <w:ind w:firstLine="709" w:left="660"/>
      <w:jc w:val="both"/>
    </w:pPr>
    <w:rPr>
      <w:rFonts w:ascii="Arial" w:hAnsi="Arial"/>
      <w:sz w:val="22"/>
    </w:rPr>
  </w:style>
  <w:style w:styleId="Style_19_ch" w:type="character">
    <w:name w:val="toc 4"/>
    <w:basedOn w:val="Style_6_ch"/>
    <w:link w:val="Style_19"/>
    <w:rPr>
      <w:rFonts w:ascii="Arial" w:hAnsi="Arial"/>
      <w:sz w:val="22"/>
    </w:rPr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21" w:type="paragraph">
    <w:name w:val="Table Text"/>
    <w:basedOn w:val="Style_6"/>
    <w:link w:val="Style_21_ch"/>
    <w:rPr>
      <w:rFonts w:ascii="Tms Rmn" w:hAnsi="Tms Rmn"/>
    </w:rPr>
  </w:style>
  <w:style w:styleId="Style_21_ch" w:type="character">
    <w:name w:val="Table Text"/>
    <w:basedOn w:val="Style_6_ch"/>
    <w:link w:val="Style_21"/>
    <w:rPr>
      <w:rFonts w:ascii="Tms Rmn" w:hAnsi="Tms Rmn"/>
    </w:rPr>
  </w:style>
  <w:style w:styleId="Style_22" w:type="paragraph">
    <w:name w:val="heading 7"/>
    <w:basedOn w:val="Style_6"/>
    <w:next w:val="Style_6"/>
    <w:link w:val="Style_22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22_ch" w:type="character">
    <w:name w:val="heading 7"/>
    <w:basedOn w:val="Style_6_ch"/>
    <w:link w:val="Style_22"/>
    <w:rPr>
      <w:rFonts w:ascii="Cambria" w:hAnsi="Cambria"/>
      <w:i w:val="1"/>
      <w:color w:val="404040"/>
      <w:sz w:val="22"/>
    </w:rPr>
  </w:style>
  <w:style w:styleId="Style_23" w:type="paragraph">
    <w:name w:val="HTML Preformatted"/>
    <w:basedOn w:val="Style_6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3_ch" w:type="character">
    <w:name w:val="HTML Preformatted"/>
    <w:basedOn w:val="Style_6_ch"/>
    <w:link w:val="Style_23"/>
    <w:rPr>
      <w:rFonts w:ascii="Courier New" w:hAnsi="Courier New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 Знак Знак10"/>
    <w:link w:val="Style_24_ch"/>
    <w:rPr>
      <w:rFonts w:ascii="Tahoma" w:hAnsi="Tahoma"/>
      <w:sz w:val="16"/>
    </w:rPr>
  </w:style>
  <w:style w:styleId="Style_24_ch" w:type="character">
    <w:name w:val=" Знак Знак10"/>
    <w:link w:val="Style_24"/>
    <w:rPr>
      <w:rFonts w:ascii="Tahoma" w:hAnsi="Tahoma"/>
      <w:sz w:val="16"/>
    </w:rPr>
  </w:style>
  <w:style w:styleId="Style_25" w:type="paragraph">
    <w:name w:val="c-params__item"/>
    <w:link w:val="Style_25_ch"/>
  </w:style>
  <w:style w:styleId="Style_25_ch" w:type="character">
    <w:name w:val="c-params__item"/>
    <w:link w:val="Style_25"/>
  </w:style>
  <w:style w:styleId="Style_26" w:type="paragraph">
    <w:name w:val="toc 6"/>
    <w:basedOn w:val="Style_6"/>
    <w:next w:val="Style_6"/>
    <w:link w:val="Style_26_ch"/>
    <w:uiPriority w:val="39"/>
    <w:pPr>
      <w:ind w:firstLine="709" w:left="1100"/>
      <w:jc w:val="both"/>
    </w:pPr>
    <w:rPr>
      <w:rFonts w:ascii="Arial" w:hAnsi="Arial"/>
      <w:sz w:val="22"/>
    </w:rPr>
  </w:style>
  <w:style w:styleId="Style_26_ch" w:type="character">
    <w:name w:val="toc 6"/>
    <w:basedOn w:val="Style_6_ch"/>
    <w:link w:val="Style_26"/>
    <w:rPr>
      <w:rFonts w:ascii="Arial" w:hAnsi="Arial"/>
      <w:sz w:val="22"/>
    </w:rPr>
  </w:style>
  <w:style w:styleId="Style_27" w:type="paragraph">
    <w:name w:val="Основной текст1"/>
    <w:basedOn w:val="Style_6"/>
    <w:link w:val="Style_27_ch"/>
    <w:pPr>
      <w:spacing w:after="420" w:line="240" w:lineRule="atLeast"/>
      <w:ind w:hanging="520" w:left="520"/>
    </w:pPr>
    <w:rPr>
      <w:sz w:val="27"/>
      <w:highlight w:val="white"/>
    </w:rPr>
  </w:style>
  <w:style w:styleId="Style_27_ch" w:type="character">
    <w:name w:val="Основной текст1"/>
    <w:basedOn w:val="Style_6_ch"/>
    <w:link w:val="Style_27"/>
    <w:rPr>
      <w:sz w:val="27"/>
      <w:highlight w:val="white"/>
    </w:rPr>
  </w:style>
  <w:style w:styleId="Style_28" w:type="paragraph">
    <w:name w:val="ConsCell"/>
    <w:link w:val="Style_28_ch"/>
    <w:pPr>
      <w:widowControl w:val="0"/>
      <w:ind w:right="19772"/>
    </w:pPr>
    <w:rPr>
      <w:rFonts w:ascii="Arial" w:hAnsi="Arial"/>
    </w:rPr>
  </w:style>
  <w:style w:styleId="Style_28_ch" w:type="character">
    <w:name w:val="ConsCell"/>
    <w:link w:val="Style_28"/>
    <w:rPr>
      <w:rFonts w:ascii="Arial" w:hAnsi="Arial"/>
    </w:rPr>
  </w:style>
  <w:style w:styleId="Style_29" w:type="paragraph">
    <w:name w:val="toc 7"/>
    <w:basedOn w:val="Style_6"/>
    <w:next w:val="Style_6"/>
    <w:link w:val="Style_29_ch"/>
    <w:uiPriority w:val="39"/>
    <w:pPr>
      <w:ind w:firstLine="709" w:left="1320"/>
      <w:jc w:val="both"/>
    </w:pPr>
    <w:rPr>
      <w:rFonts w:ascii="Arial" w:hAnsi="Arial"/>
      <w:sz w:val="22"/>
    </w:rPr>
  </w:style>
  <w:style w:styleId="Style_29_ch" w:type="character">
    <w:name w:val="toc 7"/>
    <w:basedOn w:val="Style_6_ch"/>
    <w:link w:val="Style_29"/>
    <w:rPr>
      <w:rFonts w:ascii="Arial" w:hAnsi="Arial"/>
      <w:sz w:val="22"/>
    </w:rPr>
  </w:style>
  <w:style w:styleId="Style_30" w:type="paragraph">
    <w:name w:val="header"/>
    <w:basedOn w:val="Style_6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6_ch"/>
    <w:link w:val="Style_30"/>
  </w:style>
  <w:style w:styleId="Style_31" w:type="paragraph">
    <w:name w:val="c-params__date"/>
    <w:link w:val="Style_31_ch"/>
  </w:style>
  <w:style w:styleId="Style_31_ch" w:type="character">
    <w:name w:val="c-params__date"/>
    <w:link w:val="Style_31"/>
  </w:style>
  <w:style w:styleId="Style_32" w:type="paragraph">
    <w:name w:val=" Знак Знак21"/>
    <w:link w:val="Style_32_ch"/>
    <w:rPr>
      <w:rFonts w:ascii="Arial" w:hAnsi="Arial"/>
      <w:b w:val="1"/>
      <w:i w:val="1"/>
      <w:sz w:val="28"/>
    </w:rPr>
  </w:style>
  <w:style w:styleId="Style_32_ch" w:type="character">
    <w:name w:val=" Знак Знак21"/>
    <w:link w:val="Style_32"/>
    <w:rPr>
      <w:rFonts w:ascii="Arial" w:hAnsi="Arial"/>
      <w:b w:val="1"/>
      <w:i w:val="1"/>
      <w:sz w:val="28"/>
    </w:rPr>
  </w:style>
  <w:style w:styleId="Style_33" w:type="paragraph">
    <w:name w:val="Quote"/>
    <w:basedOn w:val="Style_6"/>
    <w:next w:val="Style_6"/>
    <w:link w:val="Style_33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33_ch" w:type="character">
    <w:name w:val="Quote"/>
    <w:basedOn w:val="Style_6_ch"/>
    <w:link w:val="Style_33"/>
    <w:rPr>
      <w:rFonts w:ascii="Calibri" w:hAnsi="Calibri"/>
      <w:i w:val="1"/>
      <w:color w:val="000000"/>
      <w:sz w:val="22"/>
    </w:rPr>
  </w:style>
  <w:style w:styleId="Style_34" w:type="paragraph">
    <w:name w:val="Document Map"/>
    <w:basedOn w:val="Style_6"/>
    <w:link w:val="Style_34_ch"/>
    <w:rPr>
      <w:rFonts w:ascii="Tahoma" w:hAnsi="Tahoma"/>
    </w:rPr>
  </w:style>
  <w:style w:styleId="Style_34_ch" w:type="character">
    <w:name w:val="Document Map"/>
    <w:basedOn w:val="Style_6_ch"/>
    <w:link w:val="Style_34"/>
    <w:rPr>
      <w:rFonts w:ascii="Tahoma" w:hAnsi="Tahoma"/>
    </w:rPr>
  </w:style>
  <w:style w:styleId="Style_35" w:type="paragraph">
    <w:name w:val="ВерхКолонтитул Знак Знак"/>
    <w:link w:val="Style_35_ch"/>
    <w:rPr>
      <w:rFonts w:ascii="Times New Roman" w:hAnsi="Times New Roman"/>
    </w:rPr>
  </w:style>
  <w:style w:styleId="Style_35_ch" w:type="character">
    <w:name w:val="ВерхКолонтитул Знак Знак"/>
    <w:link w:val="Style_35"/>
    <w:rPr>
      <w:rFonts w:ascii="Times New Roman" w:hAnsi="Times New Roman"/>
    </w:rPr>
  </w:style>
  <w:style w:styleId="Style_36" w:type="paragraph">
    <w:name w:val=" Знак Знак11"/>
    <w:link w:val="Style_36_ch"/>
    <w:rPr>
      <w:sz w:val="22"/>
    </w:rPr>
  </w:style>
  <w:style w:styleId="Style_36_ch" w:type="character">
    <w:name w:val=" Знак Знак11"/>
    <w:link w:val="Style_36"/>
    <w:rPr>
      <w:sz w:val="22"/>
    </w:rPr>
  </w:style>
  <w:style w:styleId="Style_37" w:type="paragraph">
    <w:name w:val="heading 3"/>
    <w:basedOn w:val="Style_6"/>
    <w:next w:val="Style_6"/>
    <w:link w:val="Style_3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7_ch" w:type="character">
    <w:name w:val="heading 3"/>
    <w:basedOn w:val="Style_6_ch"/>
    <w:link w:val="Style_37"/>
    <w:rPr>
      <w:rFonts w:ascii="Arial" w:hAnsi="Arial"/>
      <w:b w:val="1"/>
      <w:sz w:val="26"/>
    </w:rPr>
  </w:style>
  <w:style w:styleId="Style_38" w:type="paragraph">
    <w:name w:val="Основной текст (3)"/>
    <w:basedOn w:val="Style_6"/>
    <w:link w:val="Style_38_ch"/>
    <w:pPr>
      <w:spacing w:line="317" w:lineRule="exact"/>
      <w:ind w:hanging="420" w:left="420"/>
    </w:pPr>
    <w:rPr>
      <w:sz w:val="27"/>
      <w:highlight w:val="white"/>
    </w:rPr>
  </w:style>
  <w:style w:styleId="Style_38_ch" w:type="character">
    <w:name w:val="Основной текст (3)"/>
    <w:basedOn w:val="Style_6_ch"/>
    <w:link w:val="Style_38"/>
    <w:rPr>
      <w:sz w:val="27"/>
      <w:highlight w:val="white"/>
    </w:rPr>
  </w:style>
  <w:style w:styleId="Style_39" w:type="paragraph">
    <w:name w:val=" Знак Знак20"/>
    <w:link w:val="Style_39_ch"/>
    <w:rPr>
      <w:rFonts w:ascii="AG Souvenir" w:hAnsi="AG Souvenir"/>
      <w:b w:val="1"/>
      <w:spacing w:val="38"/>
      <w:sz w:val="28"/>
    </w:rPr>
  </w:style>
  <w:style w:styleId="Style_39_ch" w:type="character">
    <w:name w:val=" Знак Знак20"/>
    <w:link w:val="Style_39"/>
    <w:rPr>
      <w:rFonts w:ascii="AG Souvenir" w:hAnsi="AG Souvenir"/>
      <w:b w:val="1"/>
      <w:spacing w:val="38"/>
      <w:sz w:val="28"/>
    </w:rPr>
  </w:style>
  <w:style w:styleId="Style_40" w:type="paragraph">
    <w:name w:val="Текст Знак1"/>
    <w:link w:val="Style_40_ch"/>
    <w:rPr>
      <w:rFonts w:ascii="Consolas" w:hAnsi="Consolas"/>
      <w:sz w:val="21"/>
    </w:rPr>
  </w:style>
  <w:style w:styleId="Style_40_ch" w:type="character">
    <w:name w:val="Текст Знак1"/>
    <w:link w:val="Style_40"/>
    <w:rPr>
      <w:rFonts w:ascii="Consolas" w:hAnsi="Consolas"/>
      <w:sz w:val="21"/>
    </w:rPr>
  </w:style>
  <w:style w:styleId="Style_41" w:type="paragraph">
    <w:name w:val="line number"/>
    <w:link w:val="Style_41_ch"/>
  </w:style>
  <w:style w:styleId="Style_41_ch" w:type="character">
    <w:name w:val="line number"/>
    <w:link w:val="Style_41"/>
  </w:style>
  <w:style w:styleId="Style_42" w:type="paragraph">
    <w:name w:val="Цитата 2 Знак1"/>
    <w:link w:val="Style_42_ch"/>
    <w:rPr>
      <w:i w:val="1"/>
      <w:color w:val="000000"/>
    </w:rPr>
  </w:style>
  <w:style w:styleId="Style_42_ch" w:type="character">
    <w:name w:val="Цитата 2 Знак1"/>
    <w:link w:val="Style_42"/>
    <w:rPr>
      <w:i w:val="1"/>
      <w:color w:val="000000"/>
    </w:rPr>
  </w:style>
  <w:style w:styleId="Style_43" w:type="paragraph">
    <w:name w:val="Основной текст с отступом 2 Знак1"/>
    <w:link w:val="Style_43_ch"/>
  </w:style>
  <w:style w:styleId="Style_43_ch" w:type="character">
    <w:name w:val="Основной текст с отступом 2 Знак1"/>
    <w:link w:val="Style_43"/>
  </w:style>
  <w:style w:styleId="Style_44" w:type="paragraph">
    <w:name w:val="Body Text 2"/>
    <w:basedOn w:val="Style_6"/>
    <w:link w:val="Style_44_ch"/>
    <w:rPr>
      <w:sz w:val="28"/>
    </w:rPr>
  </w:style>
  <w:style w:styleId="Style_44_ch" w:type="character">
    <w:name w:val="Body Text 2"/>
    <w:basedOn w:val="Style_6_ch"/>
    <w:link w:val="Style_44"/>
    <w:rPr>
      <w:sz w:val="28"/>
    </w:rPr>
  </w:style>
  <w:style w:styleId="Style_45" w:type="paragraph">
    <w:name w:val="Таблотст"/>
    <w:basedOn w:val="Style_46"/>
    <w:link w:val="Style_45_ch"/>
  </w:style>
  <w:style w:styleId="Style_45_ch" w:type="character">
    <w:name w:val="Таблотст"/>
    <w:basedOn w:val="Style_46_ch"/>
    <w:link w:val="Style_45"/>
  </w:style>
  <w:style w:styleId="Style_47" w:type="paragraph">
    <w:name w:val="Текст сноски Знак1"/>
    <w:link w:val="Style_47_ch"/>
  </w:style>
  <w:style w:styleId="Style_47_ch" w:type="character">
    <w:name w:val="Текст сноски Знак1"/>
    <w:link w:val="Style_47"/>
  </w:style>
  <w:style w:styleId="Style_48" w:type="paragraph">
    <w:name w:val="Font Style114"/>
    <w:link w:val="Style_48_ch"/>
    <w:rPr>
      <w:rFonts w:ascii="Times New Roman" w:hAnsi="Times New Roman"/>
      <w:sz w:val="26"/>
    </w:rPr>
  </w:style>
  <w:style w:styleId="Style_48_ch" w:type="character">
    <w:name w:val="Font Style114"/>
    <w:link w:val="Style_48"/>
    <w:rPr>
      <w:rFonts w:ascii="Times New Roman" w:hAnsi="Times New Roman"/>
      <w:sz w:val="26"/>
    </w:rPr>
  </w:style>
  <w:style w:styleId="Style_49" w:type="paragraph">
    <w:name w:val="heading 9"/>
    <w:basedOn w:val="Style_6"/>
    <w:next w:val="Style_6"/>
    <w:link w:val="Style_49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49_ch" w:type="character">
    <w:name w:val="heading 9"/>
    <w:basedOn w:val="Style_6_ch"/>
    <w:link w:val="Style_49"/>
    <w:rPr>
      <w:rFonts w:ascii="Cambria" w:hAnsi="Cambria"/>
      <w:i w:val="1"/>
      <w:color w:val="404040"/>
    </w:rPr>
  </w:style>
  <w:style w:styleId="Style_50" w:type="paragraph">
    <w:name w:val="боковик2"/>
    <w:basedOn w:val="Style_6"/>
    <w:link w:val="Style_50_ch"/>
    <w:pPr>
      <w:spacing w:after="48" w:before="48"/>
      <w:ind w:firstLine="0" w:left="227"/>
    </w:pPr>
    <w:rPr>
      <w:rFonts w:ascii="JournalRub" w:hAnsi="JournalRub"/>
    </w:rPr>
  </w:style>
  <w:style w:styleId="Style_50_ch" w:type="character">
    <w:name w:val="боковик2"/>
    <w:basedOn w:val="Style_6_ch"/>
    <w:link w:val="Style_50"/>
    <w:rPr>
      <w:rFonts w:ascii="JournalRub" w:hAnsi="JournalRub"/>
    </w:rPr>
  </w:style>
  <w:style w:styleId="Style_51" w:type="paragraph">
    <w:name w:val="Сноска"/>
    <w:basedOn w:val="Style_6"/>
    <w:link w:val="Style_51_ch"/>
    <w:pPr>
      <w:ind w:firstLine="709" w:left="0"/>
      <w:jc w:val="both"/>
    </w:pPr>
    <w:rPr>
      <w:rFonts w:ascii="Arial" w:hAnsi="Arial"/>
      <w:sz w:val="18"/>
    </w:rPr>
  </w:style>
  <w:style w:styleId="Style_51_ch" w:type="character">
    <w:name w:val="Сноска"/>
    <w:basedOn w:val="Style_6_ch"/>
    <w:link w:val="Style_51"/>
    <w:rPr>
      <w:rFonts w:ascii="Arial" w:hAnsi="Arial"/>
      <w:sz w:val="18"/>
    </w:rPr>
  </w:style>
  <w:style w:styleId="Style_52" w:type="paragraph">
    <w:name w:val="Название Знак1"/>
    <w:link w:val="Style_52_ch"/>
    <w:rPr>
      <w:rFonts w:ascii="Cambria" w:hAnsi="Cambria"/>
      <w:color w:val="17365D"/>
      <w:spacing w:val="5"/>
      <w:sz w:val="52"/>
    </w:rPr>
  </w:style>
  <w:style w:styleId="Style_52_ch" w:type="character">
    <w:name w:val="Название Знак1"/>
    <w:link w:val="Style_52"/>
    <w:rPr>
      <w:rFonts w:ascii="Cambria" w:hAnsi="Cambria"/>
      <w:color w:val="17365D"/>
      <w:spacing w:val="5"/>
      <w:sz w:val="52"/>
    </w:rPr>
  </w:style>
  <w:style w:styleId="Style_53" w:type="paragraph">
    <w:name w:val="Balloon Text"/>
    <w:basedOn w:val="Style_6"/>
    <w:link w:val="Style_53_ch"/>
    <w:rPr>
      <w:rFonts w:ascii="Tahoma" w:hAnsi="Tahoma"/>
      <w:sz w:val="16"/>
    </w:rPr>
  </w:style>
  <w:style w:styleId="Style_53_ch" w:type="character">
    <w:name w:val="Balloon Text"/>
    <w:basedOn w:val="Style_6_ch"/>
    <w:link w:val="Style_53"/>
    <w:rPr>
      <w:rFonts w:ascii="Tahoma" w:hAnsi="Tahoma"/>
      <w:sz w:val="16"/>
    </w:rPr>
  </w:style>
  <w:style w:styleId="Style_54" w:type="paragraph">
    <w:name w:val="Normal Indent"/>
    <w:basedOn w:val="Style_6"/>
    <w:link w:val="Style_54_ch"/>
    <w:pPr>
      <w:ind w:firstLine="0" w:left="720"/>
    </w:pPr>
  </w:style>
  <w:style w:styleId="Style_54_ch" w:type="character">
    <w:name w:val="Normal Indent"/>
    <w:basedOn w:val="Style_6_ch"/>
    <w:link w:val="Style_54"/>
  </w:style>
  <w:style w:styleId="Style_55" w:type="paragraph">
    <w:name w:val="Выделенная цитата Знак1"/>
    <w:link w:val="Style_55_ch"/>
    <w:rPr>
      <w:b w:val="1"/>
      <w:i w:val="1"/>
      <w:color w:val="4F81BD"/>
    </w:rPr>
  </w:style>
  <w:style w:styleId="Style_55_ch" w:type="character">
    <w:name w:val="Выделенная цитата Знак1"/>
    <w:link w:val="Style_55"/>
    <w:rPr>
      <w:b w:val="1"/>
      <w:i w:val="1"/>
      <w:color w:val="4F81BD"/>
    </w:rPr>
  </w:style>
  <w:style w:styleId="Style_56" w:type="paragraph">
    <w:name w:val="Знак Знак13"/>
    <w:link w:val="Style_56_ch"/>
    <w:rPr>
      <w:rFonts w:ascii="Arial" w:hAnsi="Arial"/>
      <w:sz w:val="22"/>
    </w:rPr>
  </w:style>
  <w:style w:styleId="Style_56_ch" w:type="character">
    <w:name w:val="Знак Знак13"/>
    <w:link w:val="Style_56"/>
    <w:rPr>
      <w:rFonts w:ascii="Arial" w:hAnsi="Arial"/>
      <w:sz w:val="22"/>
    </w:rPr>
  </w:style>
  <w:style w:styleId="Style_57" w:type="paragraph">
    <w:name w:val="Схема документа Знак1"/>
    <w:link w:val="Style_57_ch"/>
    <w:rPr>
      <w:rFonts w:ascii="Tahoma" w:hAnsi="Tahoma"/>
      <w:sz w:val="16"/>
    </w:rPr>
  </w:style>
  <w:style w:styleId="Style_57_ch" w:type="character">
    <w:name w:val="Схема документа Знак1"/>
    <w:link w:val="Style_57"/>
    <w:rPr>
      <w:rFonts w:ascii="Tahoma" w:hAnsi="Tahoma"/>
      <w:sz w:val="16"/>
    </w:rPr>
  </w:style>
  <w:style w:styleId="Style_58" w:type="paragraph">
    <w:name w:val="Абзац списка1"/>
    <w:basedOn w:val="Style_6"/>
    <w:link w:val="Style_5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8_ch" w:type="character">
    <w:name w:val="Абзац списка1"/>
    <w:basedOn w:val="Style_6_ch"/>
    <w:link w:val="Style_58"/>
    <w:rPr>
      <w:rFonts w:ascii="Calibri" w:hAnsi="Calibri"/>
      <w:sz w:val="22"/>
    </w:rPr>
  </w:style>
  <w:style w:styleId="Style_59" w:type="paragraph">
    <w:name w:val="Текст концевой сноски Знак1"/>
    <w:link w:val="Style_59_ch"/>
  </w:style>
  <w:style w:styleId="Style_59_ch" w:type="character">
    <w:name w:val="Текст концевой сноски Знак1"/>
    <w:link w:val="Style_59"/>
  </w:style>
  <w:style w:styleId="Style_60" w:type="paragraph">
    <w:name w:val="Таблотст2"/>
    <w:basedOn w:val="Style_46"/>
    <w:link w:val="Style_60_ch"/>
  </w:style>
  <w:style w:styleId="Style_60_ch" w:type="character">
    <w:name w:val="Таблотст2"/>
    <w:basedOn w:val="Style_46_ch"/>
    <w:link w:val="Style_60"/>
  </w:style>
  <w:style w:styleId="Style_61" w:type="paragraph">
    <w:name w:val="знак сноски"/>
    <w:link w:val="Style_61_ch"/>
    <w:rPr>
      <w:vertAlign w:val="superscript"/>
    </w:rPr>
  </w:style>
  <w:style w:styleId="Style_61_ch" w:type="character">
    <w:name w:val="знак сноски"/>
    <w:link w:val="Style_61"/>
    <w:rPr>
      <w:vertAlign w:val="superscript"/>
    </w:rPr>
  </w:style>
  <w:style w:styleId="Style_62" w:type="paragraph">
    <w:name w:val="Заголовок 3 Знак"/>
    <w:link w:val="Style_62_ch"/>
    <w:rPr>
      <w:rFonts w:ascii="Cambria" w:hAnsi="Cambria"/>
      <w:b w:val="1"/>
      <w:sz w:val="26"/>
    </w:rPr>
  </w:style>
  <w:style w:styleId="Style_62_ch" w:type="character">
    <w:name w:val="Заголовок 3 Знак"/>
    <w:link w:val="Style_62"/>
    <w:rPr>
      <w:rFonts w:ascii="Cambria" w:hAnsi="Cambria"/>
      <w:b w:val="1"/>
      <w:sz w:val="26"/>
    </w:rPr>
  </w:style>
  <w:style w:styleId="Style_63" w:type="paragraph">
    <w:name w:val="Основной текст 21"/>
    <w:basedOn w:val="Style_6"/>
    <w:link w:val="Style_63_ch"/>
    <w:pPr>
      <w:widowControl w:val="0"/>
      <w:ind/>
      <w:jc w:val="both"/>
    </w:pPr>
    <w:rPr>
      <w:sz w:val="28"/>
    </w:rPr>
  </w:style>
  <w:style w:styleId="Style_63_ch" w:type="character">
    <w:name w:val="Основной текст 21"/>
    <w:basedOn w:val="Style_6_ch"/>
    <w:link w:val="Style_63"/>
    <w:rPr>
      <w:sz w:val="28"/>
    </w:rPr>
  </w:style>
  <w:style w:styleId="Style_4" w:type="paragraph">
    <w:name w:val="Normal (Web)"/>
    <w:basedOn w:val="Style_6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64" w:type="paragraph">
    <w:name w:val="p4"/>
    <w:basedOn w:val="Style_6"/>
    <w:link w:val="Style_64_ch"/>
    <w:pPr>
      <w:spacing w:afterAutospacing="on" w:beforeAutospacing="on"/>
      <w:ind/>
    </w:pPr>
    <w:rPr>
      <w:sz w:val="24"/>
    </w:rPr>
  </w:style>
  <w:style w:styleId="Style_64_ch" w:type="character">
    <w:name w:val="p4"/>
    <w:basedOn w:val="Style_6_ch"/>
    <w:link w:val="Style_64"/>
    <w:rPr>
      <w:sz w:val="24"/>
    </w:rPr>
  </w:style>
  <w:style w:styleId="Style_65" w:type="paragraph">
    <w:name w:val="Прижатый влево"/>
    <w:basedOn w:val="Style_6"/>
    <w:next w:val="Style_6"/>
    <w:link w:val="Style_65_ch"/>
    <w:pPr>
      <w:widowControl w:val="0"/>
      <w:ind/>
    </w:pPr>
    <w:rPr>
      <w:rFonts w:ascii="Arial" w:hAnsi="Arial"/>
      <w:sz w:val="26"/>
    </w:rPr>
  </w:style>
  <w:style w:styleId="Style_65_ch" w:type="character">
    <w:name w:val="Прижатый влево"/>
    <w:basedOn w:val="Style_6_ch"/>
    <w:link w:val="Style_65"/>
    <w:rPr>
      <w:rFonts w:ascii="Arial" w:hAnsi="Arial"/>
      <w:sz w:val="26"/>
    </w:rPr>
  </w:style>
  <w:style w:styleId="Style_66" w:type="paragraph">
    <w:name w:val="заголовок 1"/>
    <w:basedOn w:val="Style_6"/>
    <w:next w:val="Style_6"/>
    <w:link w:val="Style_66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66_ch" w:type="character">
    <w:name w:val="заголовок 1"/>
    <w:basedOn w:val="Style_6_ch"/>
    <w:link w:val="Style_66"/>
    <w:rPr>
      <w:b w:val="1"/>
      <w:sz w:val="22"/>
    </w:rPr>
  </w:style>
  <w:style w:styleId="Style_67" w:type="paragraph">
    <w:name w:val="toc 3"/>
    <w:basedOn w:val="Style_6"/>
    <w:next w:val="Style_6"/>
    <w:link w:val="Style_67_ch"/>
    <w:uiPriority w:val="39"/>
    <w:pPr>
      <w:ind w:firstLine="709" w:left="440"/>
      <w:jc w:val="both"/>
    </w:pPr>
    <w:rPr>
      <w:rFonts w:ascii="Arial" w:hAnsi="Arial"/>
      <w:sz w:val="22"/>
    </w:rPr>
  </w:style>
  <w:style w:styleId="Style_67_ch" w:type="character">
    <w:name w:val="toc 3"/>
    <w:basedOn w:val="Style_6_ch"/>
    <w:link w:val="Style_67"/>
    <w:rPr>
      <w:rFonts w:ascii="Arial" w:hAnsi="Arial"/>
      <w:sz w:val="22"/>
    </w:rPr>
  </w:style>
  <w:style w:styleId="Style_68" w:type="paragraph">
    <w:name w:val="No Spacing1"/>
    <w:link w:val="Style_68_ch"/>
    <w:rPr>
      <w:rFonts w:ascii="Calibri" w:hAnsi="Calibri"/>
      <w:sz w:val="22"/>
    </w:rPr>
  </w:style>
  <w:style w:styleId="Style_68_ch" w:type="character">
    <w:name w:val="No Spacing1"/>
    <w:link w:val="Style_68"/>
    <w:rPr>
      <w:rFonts w:ascii="Calibri" w:hAnsi="Calibri"/>
      <w:sz w:val="22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69" w:type="paragraph">
    <w:name w:val="Body Text 2"/>
    <w:basedOn w:val="Style_6"/>
    <w:link w:val="Style_69_ch"/>
    <w:pPr>
      <w:spacing w:after="120" w:line="480" w:lineRule="auto"/>
      <w:ind/>
    </w:pPr>
    <w:rPr>
      <w:sz w:val="24"/>
    </w:rPr>
  </w:style>
  <w:style w:styleId="Style_69_ch" w:type="character">
    <w:name w:val="Body Text 2"/>
    <w:basedOn w:val="Style_6_ch"/>
    <w:link w:val="Style_69"/>
    <w:rPr>
      <w:sz w:val="24"/>
    </w:rPr>
  </w:style>
  <w:style w:styleId="Style_70" w:type="paragraph">
    <w:name w:val="List Paragraph"/>
    <w:basedOn w:val="Style_6"/>
    <w:link w:val="Style_7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0_ch" w:type="character">
    <w:name w:val="List Paragraph"/>
    <w:basedOn w:val="Style_6_ch"/>
    <w:link w:val="Style_70"/>
    <w:rPr>
      <w:rFonts w:ascii="Calibri" w:hAnsi="Calibri"/>
      <w:sz w:val="22"/>
    </w:rPr>
  </w:style>
  <w:style w:styleId="Style_71" w:type="paragraph">
    <w:name w:val="xl68"/>
    <w:basedOn w:val="Style_6"/>
    <w:link w:val="Style_71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71_ch" w:type="character">
    <w:name w:val="xl68"/>
    <w:basedOn w:val="Style_6_ch"/>
    <w:link w:val="Style_71"/>
    <w:rPr>
      <w:rFonts w:ascii="Arial CYR" w:hAnsi="Arial CYR"/>
      <w:b w:val="1"/>
      <w:color w:val="000000"/>
      <w:sz w:val="14"/>
    </w:rPr>
  </w:style>
  <w:style w:styleId="Style_72" w:type="paragraph">
    <w:name w:val=" Знак Знак Знак Знак"/>
    <w:basedOn w:val="Style_6"/>
    <w:link w:val="Style_72_ch"/>
    <w:pPr>
      <w:spacing w:afterAutospacing="on" w:beforeAutospacing="on"/>
      <w:ind/>
    </w:pPr>
    <w:rPr>
      <w:rFonts w:ascii="Tahoma" w:hAnsi="Tahoma"/>
    </w:rPr>
  </w:style>
  <w:style w:styleId="Style_72_ch" w:type="character">
    <w:name w:val=" Знак Знак Знак Знак"/>
    <w:basedOn w:val="Style_6_ch"/>
    <w:link w:val="Style_72"/>
    <w:rPr>
      <w:rFonts w:ascii="Tahoma" w:hAnsi="Tahoma"/>
    </w:rPr>
  </w:style>
  <w:style w:styleId="Style_73" w:type="paragraph">
    <w:name w:val="List Bullet"/>
    <w:basedOn w:val="Style_6"/>
    <w:link w:val="Style_73_ch"/>
    <w:pPr>
      <w:tabs>
        <w:tab w:leader="none" w:pos="748" w:val="left"/>
      </w:tabs>
      <w:ind w:hanging="360" w:left="748"/>
      <w:contextualSpacing w:val="1"/>
    </w:pPr>
  </w:style>
  <w:style w:styleId="Style_73_ch" w:type="character">
    <w:name w:val="List Bullet"/>
    <w:basedOn w:val="Style_6_ch"/>
    <w:link w:val="Style_73"/>
  </w:style>
  <w:style w:styleId="Style_74" w:type="paragraph">
    <w:name w:val="Body Text Indent 2"/>
    <w:basedOn w:val="Style_6"/>
    <w:link w:val="Style_74_ch"/>
    <w:pPr>
      <w:widowControl w:val="0"/>
      <w:spacing w:after="120" w:line="480" w:lineRule="auto"/>
      <w:ind w:firstLine="0" w:left="283"/>
    </w:pPr>
  </w:style>
  <w:style w:styleId="Style_74_ch" w:type="character">
    <w:name w:val="Body Text Indent 2"/>
    <w:basedOn w:val="Style_6_ch"/>
    <w:link w:val="Style_74"/>
  </w:style>
  <w:style w:styleId="Style_75" w:type="paragraph">
    <w:name w:val="Заголовок статьи"/>
    <w:basedOn w:val="Style_6"/>
    <w:next w:val="Style_6"/>
    <w:link w:val="Style_75_ch"/>
    <w:pPr>
      <w:ind w:hanging="892" w:left="1612"/>
      <w:jc w:val="both"/>
    </w:pPr>
    <w:rPr>
      <w:rFonts w:ascii="Arial" w:hAnsi="Arial"/>
      <w:sz w:val="24"/>
    </w:rPr>
  </w:style>
  <w:style w:styleId="Style_75_ch" w:type="character">
    <w:name w:val="Заголовок статьи"/>
    <w:basedOn w:val="Style_6_ch"/>
    <w:link w:val="Style_75"/>
    <w:rPr>
      <w:rFonts w:ascii="Arial" w:hAnsi="Arial"/>
      <w:sz w:val="24"/>
    </w:rPr>
  </w:style>
  <w:style w:styleId="Style_76" w:type="paragraph">
    <w:name w:val="Message Header"/>
    <w:basedOn w:val="Style_6"/>
    <w:link w:val="Style_76_ch"/>
    <w:pPr>
      <w:ind w:hanging="1134" w:left="1134"/>
    </w:pPr>
    <w:rPr>
      <w:rFonts w:ascii="Arial" w:hAnsi="Arial"/>
      <w:sz w:val="24"/>
    </w:rPr>
  </w:style>
  <w:style w:styleId="Style_76_ch" w:type="character">
    <w:name w:val="Message Header"/>
    <w:basedOn w:val="Style_6_ch"/>
    <w:link w:val="Style_76"/>
    <w:rPr>
      <w:rFonts w:ascii="Arial" w:hAnsi="Arial"/>
      <w:sz w:val="24"/>
    </w:rPr>
  </w:style>
  <w:style w:styleId="Style_77" w:type="paragraph">
    <w:name w:val="FollowedHyperlink"/>
    <w:link w:val="Style_77_ch"/>
    <w:rPr>
      <w:color w:val="800080"/>
      <w:u w:val="single"/>
    </w:rPr>
  </w:style>
  <w:style w:styleId="Style_77_ch" w:type="character">
    <w:name w:val="FollowedHyperlink"/>
    <w:link w:val="Style_77"/>
    <w:rPr>
      <w:color w:val="800080"/>
      <w:u w:val="single"/>
    </w:rPr>
  </w:style>
  <w:style w:styleId="Style_78" w:type="paragraph">
    <w:name w:val="heading 5"/>
    <w:basedOn w:val="Style_6"/>
    <w:next w:val="Style_6"/>
    <w:link w:val="Style_78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78_ch" w:type="character">
    <w:name w:val="heading 5"/>
    <w:basedOn w:val="Style_6_ch"/>
    <w:link w:val="Style_78"/>
    <w:rPr>
      <w:rFonts w:ascii="Cambria" w:hAnsi="Cambria"/>
      <w:color w:val="243F60"/>
      <w:sz w:val="22"/>
    </w:rPr>
  </w:style>
  <w:style w:styleId="Style_79" w:type="paragraph">
    <w:name w:val="Знак Знак8"/>
    <w:link w:val="Style_79_ch"/>
    <w:rPr>
      <w:rFonts w:ascii="Arial" w:hAnsi="Arial"/>
      <w:sz w:val="22"/>
    </w:rPr>
  </w:style>
  <w:style w:styleId="Style_79_ch" w:type="character">
    <w:name w:val="Знак Знак8"/>
    <w:link w:val="Style_79"/>
    <w:rPr>
      <w:rFonts w:ascii="Arial" w:hAnsi="Arial"/>
      <w:sz w:val="22"/>
    </w:rPr>
  </w:style>
  <w:style w:styleId="Style_80" w:type="paragraph">
    <w:name w:val="Îáû÷íûé"/>
    <w:link w:val="Style_80_ch"/>
  </w:style>
  <w:style w:styleId="Style_80_ch" w:type="character">
    <w:name w:val="Îáû÷íûé"/>
    <w:link w:val="Style_80"/>
  </w:style>
  <w:style w:styleId="Style_81" w:type="paragraph">
    <w:name w:val="heading 1"/>
    <w:basedOn w:val="Style_6"/>
    <w:next w:val="Style_6"/>
    <w:link w:val="Style_81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1_ch" w:type="character">
    <w:name w:val="heading 1"/>
    <w:basedOn w:val="Style_6_ch"/>
    <w:link w:val="Style_81"/>
    <w:rPr>
      <w:rFonts w:ascii="AG Souvenir" w:hAnsi="AG Souvenir"/>
      <w:b w:val="1"/>
      <w:spacing w:val="38"/>
      <w:sz w:val="28"/>
    </w:rPr>
  </w:style>
  <w:style w:styleId="Style_82" w:type="paragraph">
    <w:name w:val="Table Paragraph"/>
    <w:basedOn w:val="Style_6"/>
    <w:link w:val="Style_82_ch"/>
    <w:pPr>
      <w:widowControl w:val="0"/>
      <w:ind/>
    </w:pPr>
    <w:rPr>
      <w:rFonts w:ascii="Calibri" w:hAnsi="Calibri"/>
      <w:sz w:val="22"/>
    </w:rPr>
  </w:style>
  <w:style w:styleId="Style_82_ch" w:type="character">
    <w:name w:val="Table Paragraph"/>
    <w:basedOn w:val="Style_6_ch"/>
    <w:link w:val="Style_82"/>
    <w:rPr>
      <w:rFonts w:ascii="Calibri" w:hAnsi="Calibri"/>
      <w:sz w:val="22"/>
    </w:rPr>
  </w:style>
  <w:style w:styleId="Style_83" w:type="paragraph">
    <w:name w:val="f"/>
    <w:link w:val="Style_83_ch"/>
  </w:style>
  <w:style w:styleId="Style_83_ch" w:type="character">
    <w:name w:val="f"/>
    <w:link w:val="Style_83"/>
  </w:style>
  <w:style w:styleId="Style_84" w:type="paragraph">
    <w:name w:val="Нормальный (таблица)"/>
    <w:basedOn w:val="Style_6"/>
    <w:next w:val="Style_6"/>
    <w:link w:val="Style_84_ch"/>
    <w:pPr>
      <w:widowControl w:val="0"/>
      <w:ind/>
      <w:jc w:val="both"/>
    </w:pPr>
    <w:rPr>
      <w:rFonts w:ascii="Arial" w:hAnsi="Arial"/>
      <w:sz w:val="26"/>
    </w:rPr>
  </w:style>
  <w:style w:styleId="Style_84_ch" w:type="character">
    <w:name w:val="Нормальный (таблица)"/>
    <w:basedOn w:val="Style_6_ch"/>
    <w:link w:val="Style_84"/>
    <w:rPr>
      <w:rFonts w:ascii="Arial" w:hAnsi="Arial"/>
      <w:sz w:val="26"/>
    </w:rPr>
  </w:style>
  <w:style w:styleId="Style_85" w:type="paragraph">
    <w:name w:val="Цитата 21"/>
    <w:basedOn w:val="Style_6"/>
    <w:next w:val="Style_6"/>
    <w:link w:val="Style_85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85_ch" w:type="character">
    <w:name w:val="Цитата 21"/>
    <w:basedOn w:val="Style_6_ch"/>
    <w:link w:val="Style_85"/>
    <w:rPr>
      <w:rFonts w:ascii="Calibri" w:hAnsi="Calibri"/>
      <w:i w:val="1"/>
      <w:color w:val="000000"/>
      <w:sz w:val="22"/>
    </w:rPr>
  </w:style>
  <w:style w:styleId="Style_86" w:type="paragraph">
    <w:name w:val="боковик"/>
    <w:basedOn w:val="Style_6"/>
    <w:link w:val="Style_86_ch"/>
    <w:pPr>
      <w:ind/>
      <w:jc w:val="both"/>
    </w:pPr>
    <w:rPr>
      <w:rFonts w:ascii="Arial" w:hAnsi="Arial"/>
      <w:sz w:val="16"/>
    </w:rPr>
  </w:style>
  <w:style w:styleId="Style_86_ch" w:type="character">
    <w:name w:val="боковик"/>
    <w:basedOn w:val="Style_6_ch"/>
    <w:link w:val="Style_86"/>
    <w:rPr>
      <w:rFonts w:ascii="Arial" w:hAnsi="Arial"/>
      <w:sz w:val="16"/>
    </w:rPr>
  </w:style>
  <w:style w:styleId="Style_87" w:type="paragraph">
    <w:name w:val="01-golovka"/>
    <w:basedOn w:val="Style_6"/>
    <w:link w:val="Style_87_ch"/>
    <w:pPr>
      <w:spacing w:after="80" w:before="80"/>
      <w:ind/>
      <w:jc w:val="center"/>
    </w:pPr>
    <w:rPr>
      <w:rFonts w:ascii="PragmaticaC" w:hAnsi="PragmaticaC"/>
      <w:sz w:val="14"/>
    </w:rPr>
  </w:style>
  <w:style w:styleId="Style_87_ch" w:type="character">
    <w:name w:val="01-golovka"/>
    <w:basedOn w:val="Style_6_ch"/>
    <w:link w:val="Style_87"/>
    <w:rPr>
      <w:rFonts w:ascii="PragmaticaC" w:hAnsi="PragmaticaC"/>
      <w:sz w:val="14"/>
    </w:rPr>
  </w:style>
  <w:style w:styleId="Style_88" w:type="paragraph">
    <w:name w:val="heading 1"/>
    <w:basedOn w:val="Style_6"/>
    <w:link w:val="Style_88_ch"/>
    <w:uiPriority w:val="9"/>
    <w:qFormat/>
    <w:pPr>
      <w:widowControl w:val="0"/>
      <w:ind w:firstLine="0" w:left="932"/>
      <w:outlineLvl w:val="0"/>
    </w:pPr>
    <w:rPr>
      <w:b w:val="1"/>
      <w:sz w:val="28"/>
    </w:rPr>
  </w:style>
  <w:style w:styleId="Style_88_ch" w:type="character">
    <w:name w:val="heading 1"/>
    <w:basedOn w:val="Style_6_ch"/>
    <w:link w:val="Style_88"/>
    <w:rPr>
      <w:b w:val="1"/>
      <w:sz w:val="28"/>
    </w:rPr>
  </w:style>
  <w:style w:styleId="Style_89" w:type="paragraph">
    <w:name w:val="Body Text Indent"/>
    <w:basedOn w:val="Style_6"/>
    <w:link w:val="Style_89_ch"/>
    <w:pPr>
      <w:ind w:firstLine="709" w:left="0"/>
      <w:jc w:val="both"/>
    </w:pPr>
    <w:rPr>
      <w:sz w:val="28"/>
    </w:rPr>
  </w:style>
  <w:style w:styleId="Style_89_ch" w:type="character">
    <w:name w:val="Body Text Indent"/>
    <w:basedOn w:val="Style_6_ch"/>
    <w:link w:val="Style_89"/>
    <w:rPr>
      <w:sz w:val="28"/>
    </w:rPr>
  </w:style>
  <w:style w:styleId="Style_90" w:type="paragraph">
    <w:name w:val="Default"/>
    <w:link w:val="Style_90_ch"/>
    <w:rPr>
      <w:rFonts w:ascii="Arial" w:hAnsi="Arial"/>
      <w:color w:val="000000"/>
      <w:sz w:val="24"/>
    </w:rPr>
  </w:style>
  <w:style w:styleId="Style_90_ch" w:type="character">
    <w:name w:val="Default"/>
    <w:link w:val="Style_90"/>
    <w:rPr>
      <w:rFonts w:ascii="Arial" w:hAnsi="Arial"/>
      <w:color w:val="000000"/>
      <w:sz w:val="24"/>
    </w:rPr>
  </w:style>
  <w:style w:styleId="Style_91" w:type="paragraph">
    <w:name w:val="List Paragraph1"/>
    <w:basedOn w:val="Style_6"/>
    <w:link w:val="Style_9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1_ch" w:type="character">
    <w:name w:val="List Paragraph1"/>
    <w:basedOn w:val="Style_6_ch"/>
    <w:link w:val="Style_91"/>
    <w:rPr>
      <w:rFonts w:ascii="Calibri" w:hAnsi="Calibri"/>
      <w:sz w:val="22"/>
    </w:rPr>
  </w:style>
  <w:style w:styleId="Style_92" w:type="paragraph">
    <w:name w:val="Body Text Indent 3"/>
    <w:basedOn w:val="Style_6"/>
    <w:link w:val="Style_92_ch"/>
    <w:pPr>
      <w:spacing w:after="120"/>
      <w:ind w:firstLine="0" w:left="283"/>
      <w:jc w:val="both"/>
    </w:pPr>
    <w:rPr>
      <w:sz w:val="16"/>
    </w:rPr>
  </w:style>
  <w:style w:styleId="Style_92_ch" w:type="character">
    <w:name w:val="Body Text Indent 3"/>
    <w:basedOn w:val="Style_6_ch"/>
    <w:link w:val="Style_92"/>
    <w:rPr>
      <w:sz w:val="16"/>
    </w:rPr>
  </w:style>
  <w:style w:styleId="Style_93" w:type="paragraph">
    <w:name w:val="Hyperlink"/>
    <w:link w:val="Style_93_ch"/>
    <w:rPr>
      <w:color w:val="0000FF"/>
      <w:u w:val="single"/>
    </w:rPr>
  </w:style>
  <w:style w:styleId="Style_93_ch" w:type="character">
    <w:name w:val="Hyperlink"/>
    <w:link w:val="Style_93"/>
    <w:rPr>
      <w:color w:val="0000FF"/>
      <w:u w:val="single"/>
    </w:rPr>
  </w:style>
  <w:style w:styleId="Style_94" w:type="paragraph">
    <w:name w:val="Footnote"/>
    <w:basedOn w:val="Style_6"/>
    <w:link w:val="Style_94_ch"/>
    <w:rPr>
      <w:sz w:val="24"/>
    </w:rPr>
  </w:style>
  <w:style w:styleId="Style_94_ch" w:type="character">
    <w:name w:val="Footnote"/>
    <w:basedOn w:val="Style_6_ch"/>
    <w:link w:val="Style_94"/>
    <w:rPr>
      <w:sz w:val="24"/>
    </w:rPr>
  </w:style>
  <w:style w:styleId="Style_95" w:type="paragraph">
    <w:name w:val="heading 8"/>
    <w:basedOn w:val="Style_6"/>
    <w:next w:val="Style_6"/>
    <w:link w:val="Style_95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95_ch" w:type="character">
    <w:name w:val="heading 8"/>
    <w:basedOn w:val="Style_6_ch"/>
    <w:link w:val="Style_95"/>
    <w:rPr>
      <w:rFonts w:ascii="Cambria" w:hAnsi="Cambria"/>
      <w:color w:val="404040"/>
    </w:rPr>
  </w:style>
  <w:style w:styleId="Style_96" w:type="paragraph">
    <w:name w:val="toc 1"/>
    <w:basedOn w:val="Style_6"/>
    <w:next w:val="Style_6"/>
    <w:link w:val="Style_96_ch"/>
    <w:uiPriority w:val="39"/>
    <w:pPr>
      <w:ind w:firstLine="709" w:left="0"/>
      <w:jc w:val="both"/>
    </w:pPr>
    <w:rPr>
      <w:rFonts w:ascii="Arial" w:hAnsi="Arial"/>
      <w:sz w:val="22"/>
    </w:rPr>
  </w:style>
  <w:style w:styleId="Style_96_ch" w:type="character">
    <w:name w:val="toc 1"/>
    <w:basedOn w:val="Style_6_ch"/>
    <w:link w:val="Style_96"/>
    <w:rPr>
      <w:rFonts w:ascii="Arial" w:hAnsi="Arial"/>
      <w:sz w:val="22"/>
    </w:rPr>
  </w:style>
  <w:style w:styleId="Style_97" w:type="paragraph">
    <w:name w:val="Знак Знак11"/>
    <w:link w:val="Style_97_ch"/>
  </w:style>
  <w:style w:styleId="Style_97_ch" w:type="character">
    <w:name w:val="Знак Знак11"/>
    <w:link w:val="Style_97"/>
  </w:style>
  <w:style w:styleId="Style_98" w:type="paragraph">
    <w:name w:val="Header and Footer"/>
    <w:link w:val="Style_98_ch"/>
    <w:pPr>
      <w:spacing w:line="240" w:lineRule="auto"/>
      <w:ind/>
      <w:jc w:val="both"/>
    </w:pPr>
    <w:rPr>
      <w:rFonts w:ascii="XO Thames" w:hAnsi="XO Thames"/>
      <w:sz w:val="20"/>
    </w:rPr>
  </w:style>
  <w:style w:styleId="Style_98_ch" w:type="character">
    <w:name w:val="Header and Footer"/>
    <w:link w:val="Style_98"/>
    <w:rPr>
      <w:rFonts w:ascii="XO Thames" w:hAnsi="XO Thames"/>
      <w:sz w:val="20"/>
    </w:rPr>
  </w:style>
  <w:style w:styleId="Style_99" w:type="paragraph">
    <w:name w:val="Footer Char1"/>
    <w:link w:val="Style_99_ch"/>
  </w:style>
  <w:style w:styleId="Style_99_ch" w:type="character">
    <w:name w:val="Footer Char1"/>
    <w:link w:val="Style_99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00" w:type="paragraph">
    <w:name w:val="Знак Знак Знак"/>
    <w:link w:val="Style_100_ch"/>
    <w:rPr>
      <w:rFonts w:ascii="Times New Roman" w:hAnsi="Times New Roman"/>
    </w:rPr>
  </w:style>
  <w:style w:styleId="Style_100_ch" w:type="character">
    <w:name w:val="Знак Знак Знак"/>
    <w:link w:val="Style_100"/>
    <w:rPr>
      <w:rFonts w:ascii="Times New Roman" w:hAnsi="Times New Roman"/>
    </w:rPr>
  </w:style>
  <w:style w:styleId="Style_101" w:type="paragraph">
    <w:name w:val=" Знак Знак23"/>
    <w:link w:val="Style_101_ch"/>
    <w:rPr>
      <w:rFonts w:ascii="Arial" w:hAnsi="Arial"/>
      <w:b w:val="1"/>
      <w:sz w:val="16"/>
    </w:rPr>
  </w:style>
  <w:style w:styleId="Style_101_ch" w:type="character">
    <w:name w:val=" Знак Знак23"/>
    <w:link w:val="Style_101"/>
    <w:rPr>
      <w:rFonts w:ascii="Arial" w:hAnsi="Arial"/>
      <w:b w:val="1"/>
      <w:sz w:val="16"/>
    </w:rPr>
  </w:style>
  <w:style w:styleId="Style_102" w:type="paragraph">
    <w:name w:val="цифры1"/>
    <w:basedOn w:val="Style_103"/>
    <w:link w:val="Style_102_ch"/>
    <w:pPr>
      <w:ind/>
      <w:jc w:val="right"/>
    </w:pPr>
    <w:rPr>
      <w:sz w:val="16"/>
    </w:rPr>
  </w:style>
  <w:style w:styleId="Style_102_ch" w:type="character">
    <w:name w:val="цифры1"/>
    <w:basedOn w:val="Style_103_ch"/>
    <w:link w:val="Style_102"/>
    <w:rPr>
      <w:sz w:val="16"/>
    </w:rPr>
  </w:style>
  <w:style w:styleId="Style_104" w:type="paragraph">
    <w:name w:val="footnote reference"/>
    <w:link w:val="Style_104_ch"/>
    <w:rPr>
      <w:rFonts w:ascii="Verdana" w:hAnsi="Verdana"/>
      <w:sz w:val="18"/>
      <w:vertAlign w:val="superscript"/>
    </w:rPr>
  </w:style>
  <w:style w:styleId="Style_104_ch" w:type="character">
    <w:name w:val="footnote reference"/>
    <w:link w:val="Style_104"/>
    <w:rPr>
      <w:rFonts w:ascii="Verdana" w:hAnsi="Verdana"/>
      <w:sz w:val="18"/>
      <w:vertAlign w:val="superscript"/>
    </w:rPr>
  </w:style>
  <w:style w:styleId="Style_105" w:type="paragraph">
    <w:name w:val="color_gray"/>
    <w:basedOn w:val="Style_6"/>
    <w:link w:val="Style_105_ch"/>
    <w:pPr>
      <w:spacing w:afterAutospacing="on" w:beforeAutospacing="on"/>
      <w:ind/>
    </w:pPr>
    <w:rPr>
      <w:sz w:val="24"/>
    </w:rPr>
  </w:style>
  <w:style w:styleId="Style_105_ch" w:type="character">
    <w:name w:val="color_gray"/>
    <w:basedOn w:val="Style_6_ch"/>
    <w:link w:val="Style_105"/>
    <w:rPr>
      <w:sz w:val="24"/>
    </w:rPr>
  </w:style>
  <w:style w:styleId="Style_106" w:type="paragraph">
    <w:name w:val="sf-sub-indicator"/>
    <w:link w:val="Style_106_ch"/>
  </w:style>
  <w:style w:styleId="Style_106_ch" w:type="character">
    <w:name w:val="sf-sub-indicator"/>
    <w:link w:val="Style_106"/>
  </w:style>
  <w:style w:styleId="Style_107" w:type="paragraph">
    <w:name w:val="Знак Знак16"/>
    <w:link w:val="Style_107_ch"/>
    <w:rPr>
      <w:rFonts w:ascii="AG Souvenir" w:hAnsi="AG Souvenir"/>
      <w:b w:val="1"/>
      <w:spacing w:val="38"/>
    </w:rPr>
  </w:style>
  <w:style w:styleId="Style_107_ch" w:type="character">
    <w:name w:val="Знак Знак16"/>
    <w:link w:val="Style_107"/>
    <w:rPr>
      <w:rFonts w:ascii="AG Souvenir" w:hAnsi="AG Souvenir"/>
      <w:b w:val="1"/>
      <w:spacing w:val="38"/>
    </w:rPr>
  </w:style>
  <w:style w:styleId="Style_108" w:type="paragraph">
    <w:name w:val="annotation text"/>
    <w:basedOn w:val="Style_6"/>
    <w:link w:val="Style_108_ch"/>
    <w:pPr>
      <w:ind w:firstLine="709" w:left="0"/>
      <w:jc w:val="both"/>
    </w:pPr>
    <w:rPr>
      <w:rFonts w:ascii="Arial" w:hAnsi="Arial"/>
    </w:rPr>
  </w:style>
  <w:style w:styleId="Style_108_ch" w:type="character">
    <w:name w:val="annotation text"/>
    <w:basedOn w:val="Style_6_ch"/>
    <w:link w:val="Style_108"/>
    <w:rPr>
      <w:rFonts w:ascii="Arial" w:hAnsi="Arial"/>
    </w:rPr>
  </w:style>
  <w:style w:styleId="Style_109" w:type="paragraph">
    <w:name w:val="endnote reference"/>
    <w:link w:val="Style_109_ch"/>
    <w:rPr>
      <w:vertAlign w:val="superscript"/>
    </w:rPr>
  </w:style>
  <w:style w:styleId="Style_109_ch" w:type="character">
    <w:name w:val="endnote reference"/>
    <w:link w:val="Style_109"/>
    <w:rPr>
      <w:vertAlign w:val="superscript"/>
    </w:rPr>
  </w:style>
  <w:style w:styleId="Style_110" w:type="paragraph">
    <w:name w:val="Знак Знак22"/>
    <w:link w:val="Style_110_ch"/>
    <w:rPr>
      <w:b w:val="1"/>
      <w:sz w:val="24"/>
    </w:rPr>
  </w:style>
  <w:style w:styleId="Style_110_ch" w:type="character">
    <w:name w:val="Знак Знак22"/>
    <w:link w:val="Style_110"/>
    <w:rPr>
      <w:b w:val="1"/>
      <w:sz w:val="24"/>
    </w:rPr>
  </w:style>
  <w:style w:styleId="Style_111" w:type="paragraph">
    <w:name w:val="toc 9"/>
    <w:basedOn w:val="Style_6"/>
    <w:next w:val="Style_6"/>
    <w:link w:val="Style_111_ch"/>
    <w:uiPriority w:val="39"/>
    <w:pPr>
      <w:ind w:firstLine="709" w:left="1760"/>
      <w:jc w:val="both"/>
    </w:pPr>
    <w:rPr>
      <w:rFonts w:ascii="Arial" w:hAnsi="Arial"/>
      <w:sz w:val="22"/>
    </w:rPr>
  </w:style>
  <w:style w:styleId="Style_111_ch" w:type="character">
    <w:name w:val="toc 9"/>
    <w:basedOn w:val="Style_6_ch"/>
    <w:link w:val="Style_111"/>
    <w:rPr>
      <w:rFonts w:ascii="Arial" w:hAnsi="Arial"/>
      <w:sz w:val="22"/>
    </w:rPr>
  </w:style>
  <w:style w:styleId="Style_112" w:type="paragraph">
    <w:name w:val="боковик3"/>
    <w:basedOn w:val="Style_86"/>
    <w:link w:val="Style_112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112_ch" w:type="character">
    <w:name w:val="боковик3"/>
    <w:basedOn w:val="Style_86_ch"/>
    <w:link w:val="Style_112"/>
    <w:rPr>
      <w:rFonts w:ascii="JournalRub" w:hAnsi="JournalRub"/>
      <w:b w:val="1"/>
      <w:sz w:val="20"/>
    </w:rPr>
  </w:style>
  <w:style w:styleId="Style_113" w:type="paragraph">
    <w:name w:val="endnote text"/>
    <w:basedOn w:val="Style_6"/>
    <w:link w:val="Style_113_ch"/>
  </w:style>
  <w:style w:styleId="Style_113_ch" w:type="character">
    <w:name w:val="endnote text"/>
    <w:basedOn w:val="Style_6_ch"/>
    <w:link w:val="Style_113"/>
  </w:style>
  <w:style w:styleId="Style_114" w:type="paragraph">
    <w:name w:val="Заголграф"/>
    <w:basedOn w:val="Style_37"/>
    <w:link w:val="Style_114_ch"/>
    <w:pPr>
      <w:spacing w:after="240" w:before="120"/>
      <w:ind/>
      <w:jc w:val="center"/>
      <w:outlineLvl w:val="8"/>
    </w:pPr>
    <w:rPr>
      <w:sz w:val="22"/>
    </w:rPr>
  </w:style>
  <w:style w:styleId="Style_114_ch" w:type="character">
    <w:name w:val="Заголграф"/>
    <w:basedOn w:val="Style_37_ch"/>
    <w:link w:val="Style_114"/>
    <w:rPr>
      <w:sz w:val="22"/>
    </w:rPr>
  </w:style>
  <w:style w:styleId="Style_115" w:type="paragraph">
    <w:name w:val="Ñíîñêà"/>
    <w:basedOn w:val="Style_6"/>
    <w:link w:val="Style_115_ch"/>
    <w:pPr>
      <w:ind w:firstLine="454" w:left="0"/>
      <w:jc w:val="both"/>
    </w:pPr>
    <w:rPr>
      <w:rFonts w:ascii="Arial" w:hAnsi="Arial"/>
      <w:sz w:val="18"/>
    </w:rPr>
  </w:style>
  <w:style w:styleId="Style_115_ch" w:type="character">
    <w:name w:val="Ñíîñêà"/>
    <w:basedOn w:val="Style_6_ch"/>
    <w:link w:val="Style_115"/>
    <w:rPr>
      <w:rFonts w:ascii="Arial" w:hAnsi="Arial"/>
      <w:sz w:val="18"/>
    </w:rPr>
  </w:style>
  <w:style w:styleId="Style_116" w:type="paragraph">
    <w:name w:val="Приложение"/>
    <w:basedOn w:val="Style_6"/>
    <w:link w:val="Style_116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116_ch" w:type="character">
    <w:name w:val="Приложение"/>
    <w:basedOn w:val="Style_6_ch"/>
    <w:link w:val="Style_116"/>
    <w:rPr>
      <w:rFonts w:ascii="Arial" w:hAnsi="Arial"/>
    </w:rPr>
  </w:style>
  <w:style w:styleId="Style_117" w:type="paragraph">
    <w:name w:val="Style3"/>
    <w:basedOn w:val="Style_6"/>
    <w:link w:val="Style_117_ch"/>
    <w:pPr>
      <w:widowControl w:val="0"/>
      <w:spacing w:line="356" w:lineRule="exact"/>
      <w:ind w:firstLine="706" w:left="0"/>
      <w:jc w:val="both"/>
    </w:pPr>
    <w:rPr>
      <w:sz w:val="24"/>
    </w:rPr>
  </w:style>
  <w:style w:styleId="Style_117_ch" w:type="character">
    <w:name w:val="Style3"/>
    <w:basedOn w:val="Style_6_ch"/>
    <w:link w:val="Style_117"/>
    <w:rPr>
      <w:sz w:val="24"/>
    </w:rPr>
  </w:style>
  <w:style w:styleId="Style_118" w:type="paragraph">
    <w:name w:val="Подзаголовок Знак1"/>
    <w:link w:val="Style_118_ch"/>
    <w:rPr>
      <w:rFonts w:ascii="Cambria" w:hAnsi="Cambria"/>
      <w:i w:val="1"/>
      <w:color w:val="4F81BD"/>
      <w:spacing w:val="15"/>
      <w:sz w:val="24"/>
    </w:rPr>
  </w:style>
  <w:style w:styleId="Style_118_ch" w:type="character">
    <w:name w:val="Подзаголовок Знак1"/>
    <w:link w:val="Style_118"/>
    <w:rPr>
      <w:rFonts w:ascii="Cambria" w:hAnsi="Cambria"/>
      <w:i w:val="1"/>
      <w:color w:val="4F81BD"/>
      <w:spacing w:val="15"/>
      <w:sz w:val="24"/>
    </w:rPr>
  </w:style>
  <w:style w:styleId="Style_119" w:type="paragraph">
    <w:name w:val="Default Paragraph Font"/>
    <w:link w:val="Style_119_ch"/>
  </w:style>
  <w:style w:styleId="Style_119_ch" w:type="character">
    <w:name w:val="Default Paragraph Font"/>
    <w:link w:val="Style_119"/>
  </w:style>
  <w:style w:styleId="Style_120" w:type="paragraph">
    <w:name w:val="Стандартный HTML Знак1"/>
    <w:link w:val="Style_120_ch"/>
    <w:rPr>
      <w:rFonts w:ascii="Consolas" w:hAnsi="Consolas"/>
    </w:rPr>
  </w:style>
  <w:style w:styleId="Style_120_ch" w:type="character">
    <w:name w:val="Стандартный HTML Знак1"/>
    <w:link w:val="Style_120"/>
    <w:rPr>
      <w:rFonts w:ascii="Consolas" w:hAnsi="Consolas"/>
    </w:rPr>
  </w:style>
  <w:style w:styleId="Style_121" w:type="paragraph">
    <w:name w:val="List Paragraph"/>
    <w:basedOn w:val="Style_6"/>
    <w:link w:val="Style_121_ch"/>
    <w:pPr>
      <w:spacing w:after="200" w:line="276" w:lineRule="auto"/>
      <w:ind w:firstLine="0" w:left="720"/>
      <w:contextualSpacing w:val="1"/>
    </w:pPr>
    <w:rPr>
      <w:sz w:val="24"/>
    </w:rPr>
  </w:style>
  <w:style w:styleId="Style_121_ch" w:type="character">
    <w:name w:val="List Paragraph"/>
    <w:basedOn w:val="Style_6_ch"/>
    <w:link w:val="Style_121"/>
    <w:rPr>
      <w:sz w:val="24"/>
    </w:rPr>
  </w:style>
  <w:style w:styleId="Style_122" w:type="paragraph">
    <w:name w:val="ConsPlusTitle"/>
    <w:link w:val="Style_122_ch"/>
    <w:pPr>
      <w:widowControl w:val="0"/>
      <w:ind/>
    </w:pPr>
    <w:rPr>
      <w:rFonts w:ascii="Arial" w:hAnsi="Arial"/>
      <w:b w:val="1"/>
    </w:rPr>
  </w:style>
  <w:style w:styleId="Style_122_ch" w:type="character">
    <w:name w:val="ConsPlusTitle"/>
    <w:link w:val="Style_122"/>
    <w:rPr>
      <w:rFonts w:ascii="Arial" w:hAnsi="Arial"/>
      <w:b w:val="1"/>
    </w:rPr>
  </w:style>
  <w:style w:styleId="Style_123" w:type="paragraph">
    <w:name w:val="текст сноски"/>
    <w:basedOn w:val="Style_6"/>
    <w:link w:val="Style_123_ch"/>
    <w:pPr>
      <w:widowControl w:val="0"/>
      <w:ind w:firstLine="709" w:left="0"/>
      <w:jc w:val="both"/>
    </w:pPr>
    <w:rPr>
      <w:rFonts w:ascii="Arial" w:hAnsi="Arial"/>
      <w:sz w:val="18"/>
    </w:rPr>
  </w:style>
  <w:style w:styleId="Style_123_ch" w:type="character">
    <w:name w:val="текст сноски"/>
    <w:basedOn w:val="Style_6_ch"/>
    <w:link w:val="Style_123"/>
    <w:rPr>
      <w:rFonts w:ascii="Arial" w:hAnsi="Arial"/>
      <w:sz w:val="18"/>
    </w:rPr>
  </w:style>
  <w:style w:styleId="Style_124" w:type="paragraph">
    <w:name w:val="toc 8"/>
    <w:basedOn w:val="Style_6"/>
    <w:next w:val="Style_6"/>
    <w:link w:val="Style_124_ch"/>
    <w:uiPriority w:val="39"/>
    <w:pPr>
      <w:ind w:firstLine="709" w:left="1540"/>
      <w:jc w:val="both"/>
    </w:pPr>
    <w:rPr>
      <w:rFonts w:ascii="Arial" w:hAnsi="Arial"/>
      <w:sz w:val="22"/>
    </w:rPr>
  </w:style>
  <w:style w:styleId="Style_124_ch" w:type="character">
    <w:name w:val="toc 8"/>
    <w:basedOn w:val="Style_6_ch"/>
    <w:link w:val="Style_124"/>
    <w:rPr>
      <w:rFonts w:ascii="Arial" w:hAnsi="Arial"/>
      <w:sz w:val="22"/>
    </w:rPr>
  </w:style>
  <w:style w:styleId="Style_125" w:type="paragraph">
    <w:name w:val="Font Style13"/>
    <w:link w:val="Style_125_ch"/>
    <w:rPr>
      <w:rFonts w:ascii="Times New Roman" w:hAnsi="Times New Roman"/>
      <w:sz w:val="26"/>
    </w:rPr>
  </w:style>
  <w:style w:styleId="Style_125_ch" w:type="character">
    <w:name w:val="Font Style13"/>
    <w:link w:val="Style_125"/>
    <w:rPr>
      <w:rFonts w:ascii="Times New Roman" w:hAnsi="Times New Roman"/>
      <w:sz w:val="26"/>
    </w:rPr>
  </w:style>
  <w:style w:styleId="Style_126" w:type="paragraph">
    <w:name w:val="Heading 1 Char"/>
    <w:link w:val="Style_126_ch"/>
    <w:rPr>
      <w:rFonts w:ascii="AG Souvenir" w:hAnsi="AG Souvenir"/>
      <w:b w:val="1"/>
      <w:spacing w:val="38"/>
      <w:sz w:val="28"/>
    </w:rPr>
  </w:style>
  <w:style w:styleId="Style_126_ch" w:type="character">
    <w:name w:val="Heading 1 Char"/>
    <w:link w:val="Style_126"/>
    <w:rPr>
      <w:rFonts w:ascii="AG Souvenir" w:hAnsi="AG Souvenir"/>
      <w:b w:val="1"/>
      <w:spacing w:val="38"/>
      <w:sz w:val="28"/>
    </w:rPr>
  </w:style>
  <w:style w:styleId="Style_127" w:type="paragraph">
    <w:name w:val="Абзац списка2"/>
    <w:basedOn w:val="Style_6"/>
    <w:link w:val="Style_12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27_ch" w:type="character">
    <w:name w:val="Абзац списка2"/>
    <w:basedOn w:val="Style_6_ch"/>
    <w:link w:val="Style_127"/>
    <w:rPr>
      <w:rFonts w:ascii="Calibri" w:hAnsi="Calibri"/>
      <w:sz w:val="22"/>
    </w:rPr>
  </w:style>
  <w:style w:styleId="Style_128" w:type="paragraph">
    <w:name w:val="Гипертекстовая ссылка"/>
    <w:link w:val="Style_128_ch"/>
    <w:rPr>
      <w:color w:val="106BBE"/>
    </w:rPr>
  </w:style>
  <w:style w:styleId="Style_128_ch" w:type="character">
    <w:name w:val="Гипертекстовая ссылка"/>
    <w:link w:val="Style_128"/>
    <w:rPr>
      <w:color w:val="106BBE"/>
    </w:rPr>
  </w:style>
  <w:style w:styleId="Style_129" w:type="paragraph">
    <w:name w:val="Footnote Text Char1"/>
    <w:link w:val="Style_129_ch"/>
    <w:rPr>
      <w:sz w:val="20"/>
    </w:rPr>
  </w:style>
  <w:style w:styleId="Style_129_ch" w:type="character">
    <w:name w:val="Footnote Text Char1"/>
    <w:link w:val="Style_129"/>
    <w:rPr>
      <w:sz w:val="20"/>
    </w:rPr>
  </w:style>
  <w:style w:styleId="Style_130" w:type="paragraph">
    <w:name w:val="ConsPlusCell"/>
    <w:link w:val="Style_130_ch"/>
    <w:pPr>
      <w:widowControl w:val="0"/>
      <w:ind/>
    </w:pPr>
    <w:rPr>
      <w:rFonts w:ascii="Calibri" w:hAnsi="Calibri"/>
      <w:sz w:val="22"/>
    </w:rPr>
  </w:style>
  <w:style w:styleId="Style_130_ch" w:type="character">
    <w:name w:val="ConsPlusCell"/>
    <w:link w:val="Style_130"/>
    <w:rPr>
      <w:rFonts w:ascii="Calibri" w:hAnsi="Calibri"/>
      <w:sz w:val="22"/>
    </w:rPr>
  </w:style>
  <w:style w:styleId="Style_131" w:type="paragraph">
    <w:name w:val="Balloon Text Char1"/>
    <w:link w:val="Style_131_ch"/>
    <w:rPr>
      <w:rFonts w:ascii="Times New Roman" w:hAnsi="Times New Roman"/>
      <w:sz w:val="2"/>
    </w:rPr>
  </w:style>
  <w:style w:styleId="Style_131_ch" w:type="character">
    <w:name w:val="Balloon Text Char1"/>
    <w:link w:val="Style_131"/>
    <w:rPr>
      <w:rFonts w:ascii="Times New Roman" w:hAnsi="Times New Roman"/>
      <w:sz w:val="2"/>
    </w:rPr>
  </w:style>
  <w:style w:styleId="Style_132" w:type="paragraph">
    <w:name w:val="текст конц. сноски"/>
    <w:basedOn w:val="Style_6"/>
    <w:link w:val="Style_132_ch"/>
  </w:style>
  <w:style w:styleId="Style_132_ch" w:type="character">
    <w:name w:val="текст конц. сноски"/>
    <w:basedOn w:val="Style_6_ch"/>
    <w:link w:val="Style_132"/>
  </w:style>
  <w:style w:styleId="Style_133" w:type="paragraph">
    <w:name w:val="Cells"/>
    <w:basedOn w:val="Style_6"/>
    <w:link w:val="Style_133_ch"/>
    <w:rPr>
      <w:rFonts w:ascii="Arial" w:hAnsi="Arial"/>
      <w:sz w:val="16"/>
    </w:rPr>
  </w:style>
  <w:style w:styleId="Style_133_ch" w:type="character">
    <w:name w:val="Cells"/>
    <w:basedOn w:val="Style_6_ch"/>
    <w:link w:val="Style_133"/>
    <w:rPr>
      <w:rFonts w:ascii="Arial" w:hAnsi="Arial"/>
      <w:sz w:val="16"/>
    </w:rPr>
  </w:style>
  <w:style w:styleId="Style_134" w:type="paragraph">
    <w:name w:val="Выделенная цитата1"/>
    <w:basedOn w:val="Style_6"/>
    <w:next w:val="Style_6"/>
    <w:link w:val="Style_134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134_ch" w:type="character">
    <w:name w:val="Выделенная цитата1"/>
    <w:basedOn w:val="Style_6_ch"/>
    <w:link w:val="Style_134"/>
    <w:rPr>
      <w:rFonts w:ascii="Calibri" w:hAnsi="Calibri"/>
      <w:b w:val="1"/>
      <w:i w:val="1"/>
      <w:color w:val="4F81BD"/>
      <w:sz w:val="22"/>
    </w:rPr>
  </w:style>
  <w:style w:styleId="Style_135" w:type="paragraph">
    <w:name w:val="No Spacing"/>
    <w:link w:val="Style_135_ch"/>
    <w:rPr>
      <w:rFonts w:ascii="Calibri" w:hAnsi="Calibri"/>
      <w:sz w:val="22"/>
    </w:rPr>
  </w:style>
  <w:style w:styleId="Style_135_ch" w:type="character">
    <w:name w:val="No Spacing"/>
    <w:link w:val="Style_135"/>
    <w:rPr>
      <w:rFonts w:ascii="Calibri" w:hAnsi="Calibri"/>
      <w:sz w:val="22"/>
    </w:rPr>
  </w:style>
  <w:style w:styleId="Style_136" w:type="paragraph">
    <w:name w:val="toc 5"/>
    <w:basedOn w:val="Style_6"/>
    <w:next w:val="Style_6"/>
    <w:link w:val="Style_136_ch"/>
    <w:uiPriority w:val="39"/>
    <w:pPr>
      <w:ind w:firstLine="709" w:left="880"/>
      <w:jc w:val="both"/>
    </w:pPr>
    <w:rPr>
      <w:rFonts w:ascii="Arial" w:hAnsi="Arial"/>
      <w:sz w:val="22"/>
    </w:rPr>
  </w:style>
  <w:style w:styleId="Style_136_ch" w:type="character">
    <w:name w:val="toc 5"/>
    <w:basedOn w:val="Style_6_ch"/>
    <w:link w:val="Style_136"/>
    <w:rPr>
      <w:rFonts w:ascii="Arial" w:hAnsi="Arial"/>
      <w:sz w:val="22"/>
    </w:rPr>
  </w:style>
  <w:style w:styleId="Style_137" w:type="paragraph">
    <w:name w:val="annotation reference"/>
    <w:link w:val="Style_137_ch"/>
    <w:rPr>
      <w:sz w:val="16"/>
    </w:rPr>
  </w:style>
  <w:style w:styleId="Style_137_ch" w:type="character">
    <w:name w:val="annotation reference"/>
    <w:link w:val="Style_137"/>
    <w:rPr>
      <w:sz w:val="16"/>
    </w:rPr>
  </w:style>
  <w:style w:styleId="Style_138" w:type="paragraph">
    <w:name w:val="Основной текст 2 Знак1"/>
    <w:link w:val="Style_138_ch"/>
  </w:style>
  <w:style w:styleId="Style_138_ch" w:type="character">
    <w:name w:val="Основной текст 2 Знак1"/>
    <w:link w:val="Style_138"/>
  </w:style>
  <w:style w:styleId="Style_139" w:type="paragraph">
    <w:name w:val="ConsPlusNonformat"/>
    <w:link w:val="Style_139_ch"/>
    <w:pPr>
      <w:widowControl w:val="0"/>
      <w:ind/>
    </w:pPr>
    <w:rPr>
      <w:rFonts w:ascii="Courier New" w:hAnsi="Courier New"/>
    </w:rPr>
  </w:style>
  <w:style w:styleId="Style_139_ch" w:type="character">
    <w:name w:val="ConsPlusNonformat"/>
    <w:link w:val="Style_139"/>
    <w:rPr>
      <w:rFonts w:ascii="Courier New" w:hAnsi="Courier New"/>
    </w:rPr>
  </w:style>
  <w:style w:styleId="Style_140" w:type="paragraph">
    <w:name w:val="apple-style-span"/>
    <w:link w:val="Style_140_ch"/>
  </w:style>
  <w:style w:styleId="Style_140_ch" w:type="character">
    <w:name w:val="apple-style-span"/>
    <w:link w:val="Style_140"/>
  </w:style>
  <w:style w:styleId="Style_141" w:type="paragraph">
    <w:name w:val="print"/>
    <w:basedOn w:val="Style_6"/>
    <w:link w:val="Style_141_ch"/>
    <w:pPr>
      <w:spacing w:afterAutospacing="on" w:beforeAutospacing="on"/>
      <w:ind/>
    </w:pPr>
    <w:rPr>
      <w:sz w:val="24"/>
    </w:rPr>
  </w:style>
  <w:style w:styleId="Style_141_ch" w:type="character">
    <w:name w:val="print"/>
    <w:basedOn w:val="Style_6_ch"/>
    <w:link w:val="Style_141"/>
    <w:rPr>
      <w:sz w:val="24"/>
    </w:rPr>
  </w:style>
  <w:style w:styleId="Style_142" w:type="paragraph">
    <w:name w:val="apple-converted-space"/>
    <w:link w:val="Style_142_ch"/>
  </w:style>
  <w:style w:styleId="Style_142_ch" w:type="character">
    <w:name w:val="apple-converted-space"/>
    <w:link w:val="Style_142"/>
  </w:style>
  <w:style w:styleId="Style_143" w:type="paragraph">
    <w:name w:val="Postan"/>
    <w:basedOn w:val="Style_6"/>
    <w:link w:val="Style_143_ch"/>
    <w:pPr>
      <w:ind/>
      <w:jc w:val="center"/>
    </w:pPr>
    <w:rPr>
      <w:sz w:val="28"/>
    </w:rPr>
  </w:style>
  <w:style w:styleId="Style_143_ch" w:type="character">
    <w:name w:val="Postan"/>
    <w:basedOn w:val="Style_6_ch"/>
    <w:link w:val="Style_143"/>
    <w:rPr>
      <w:sz w:val="28"/>
    </w:rPr>
  </w:style>
  <w:style w:styleId="Style_144" w:type="paragraph">
    <w:name w:val="Subtitle"/>
    <w:basedOn w:val="Style_6"/>
    <w:next w:val="Style_6"/>
    <w:link w:val="Style_144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44_ch" w:type="character">
    <w:name w:val="Subtitle"/>
    <w:basedOn w:val="Style_6_ch"/>
    <w:link w:val="Style_144"/>
    <w:rPr>
      <w:rFonts w:ascii="Cambria" w:hAnsi="Cambria"/>
      <w:i w:val="1"/>
      <w:color w:val="4F81BD"/>
      <w:spacing w:val="15"/>
      <w:sz w:val="24"/>
    </w:rPr>
  </w:style>
  <w:style w:styleId="Style_145" w:type="paragraph">
    <w:name w:val="Таблицы (моноширинный)"/>
    <w:basedOn w:val="Style_6"/>
    <w:next w:val="Style_6"/>
    <w:link w:val="Style_145_ch"/>
    <w:pPr>
      <w:widowControl w:val="0"/>
      <w:ind/>
      <w:jc w:val="both"/>
    </w:pPr>
    <w:rPr>
      <w:rFonts w:ascii="Courier New" w:hAnsi="Courier New"/>
      <w:sz w:val="24"/>
    </w:rPr>
  </w:style>
  <w:style w:styleId="Style_145_ch" w:type="character">
    <w:name w:val="Таблицы (моноширинный)"/>
    <w:basedOn w:val="Style_6_ch"/>
    <w:link w:val="Style_145"/>
    <w:rPr>
      <w:rFonts w:ascii="Courier New" w:hAnsi="Courier New"/>
      <w:sz w:val="24"/>
    </w:rPr>
  </w:style>
  <w:style w:styleId="Style_103" w:type="paragraph">
    <w:name w:val="цифры"/>
    <w:basedOn w:val="Style_86"/>
    <w:link w:val="Style_103_ch"/>
    <w:pPr>
      <w:spacing w:before="76"/>
      <w:ind w:right="113"/>
      <w:jc w:val="left"/>
    </w:pPr>
    <w:rPr>
      <w:rFonts w:ascii="JournalRub" w:hAnsi="JournalRub"/>
      <w:sz w:val="18"/>
    </w:rPr>
  </w:style>
  <w:style w:styleId="Style_103_ch" w:type="character">
    <w:name w:val="цифры"/>
    <w:basedOn w:val="Style_86_ch"/>
    <w:link w:val="Style_103"/>
    <w:rPr>
      <w:rFonts w:ascii="JournalRub" w:hAnsi="JournalRub"/>
      <w:sz w:val="18"/>
    </w:rPr>
  </w:style>
  <w:style w:styleId="Style_146" w:type="paragraph">
    <w:name w:val="боковик1"/>
    <w:basedOn w:val="Style_6"/>
    <w:link w:val="Style_146_ch"/>
    <w:pPr>
      <w:ind w:firstLine="0" w:left="227"/>
      <w:jc w:val="both"/>
    </w:pPr>
    <w:rPr>
      <w:rFonts w:ascii="Arial" w:hAnsi="Arial"/>
      <w:sz w:val="16"/>
    </w:rPr>
  </w:style>
  <w:style w:styleId="Style_146_ch" w:type="character">
    <w:name w:val="боковик1"/>
    <w:basedOn w:val="Style_6_ch"/>
    <w:link w:val="Style_146"/>
    <w:rPr>
      <w:rFonts w:ascii="Arial" w:hAnsi="Arial"/>
      <w:sz w:val="16"/>
    </w:rPr>
  </w:style>
  <w:style w:styleId="Style_147" w:type="paragraph">
    <w:name w:val="Основной текст с отступом 3 Знак1"/>
    <w:link w:val="Style_147_ch"/>
    <w:rPr>
      <w:sz w:val="16"/>
    </w:rPr>
  </w:style>
  <w:style w:styleId="Style_147_ch" w:type="character">
    <w:name w:val="Основной текст с отступом 3 Знак1"/>
    <w:link w:val="Style_147"/>
    <w:rPr>
      <w:sz w:val="16"/>
    </w:rPr>
  </w:style>
  <w:style w:styleId="Style_148" w:type="paragraph">
    <w:name w:val="Strong"/>
    <w:link w:val="Style_148_ch"/>
    <w:rPr>
      <w:b w:val="1"/>
    </w:rPr>
  </w:style>
  <w:style w:styleId="Style_148_ch" w:type="character">
    <w:name w:val="Strong"/>
    <w:link w:val="Style_148"/>
    <w:rPr>
      <w:b w:val="1"/>
    </w:rPr>
  </w:style>
  <w:style w:styleId="Style_149" w:type="paragraph">
    <w:name w:val="Title"/>
    <w:basedOn w:val="Style_6"/>
    <w:next w:val="Style_6"/>
    <w:link w:val="Style_149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49_ch" w:type="character">
    <w:name w:val="Title"/>
    <w:basedOn w:val="Style_6_ch"/>
    <w:link w:val="Style_149"/>
    <w:rPr>
      <w:rFonts w:ascii="Cambria" w:hAnsi="Cambria"/>
      <w:color w:val="17365D"/>
      <w:spacing w:val="5"/>
      <w:sz w:val="52"/>
    </w:rPr>
  </w:style>
  <w:style w:styleId="Style_150" w:type="paragraph">
    <w:name w:val="heading 4"/>
    <w:basedOn w:val="Style_6"/>
    <w:next w:val="Style_6"/>
    <w:link w:val="Style_15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0_ch" w:type="character">
    <w:name w:val="heading 4"/>
    <w:basedOn w:val="Style_6_ch"/>
    <w:link w:val="Style_150"/>
    <w:rPr>
      <w:b w:val="1"/>
      <w:sz w:val="28"/>
    </w:rPr>
  </w:style>
  <w:style w:styleId="Style_151" w:type="paragraph">
    <w:name w:val="Body Text"/>
    <w:basedOn w:val="Style_6"/>
    <w:link w:val="Style_151_ch"/>
    <w:rPr>
      <w:sz w:val="28"/>
    </w:rPr>
  </w:style>
  <w:style w:styleId="Style_151_ch" w:type="character">
    <w:name w:val="Body Text"/>
    <w:basedOn w:val="Style_6_ch"/>
    <w:link w:val="Style_151"/>
    <w:rPr>
      <w:sz w:val="28"/>
    </w:rPr>
  </w:style>
  <w:style w:styleId="Style_152" w:type="paragraph">
    <w:name w:val="ConsPlusNormal"/>
    <w:link w:val="Style_152_ch"/>
    <w:pPr>
      <w:widowControl w:val="0"/>
      <w:ind w:firstLine="720" w:left="0"/>
    </w:pPr>
    <w:rPr>
      <w:rFonts w:ascii="Arial" w:hAnsi="Arial"/>
    </w:rPr>
  </w:style>
  <w:style w:styleId="Style_152_ch" w:type="character">
    <w:name w:val="ConsPlusNormal"/>
    <w:link w:val="Style_152"/>
    <w:rPr>
      <w:rFonts w:ascii="Arial" w:hAnsi="Arial"/>
    </w:rPr>
  </w:style>
  <w:style w:styleId="Style_153" w:type="paragraph">
    <w:name w:val="Единицы"/>
    <w:basedOn w:val="Style_6"/>
    <w:link w:val="Style_153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153_ch" w:type="character">
    <w:name w:val="Единицы"/>
    <w:basedOn w:val="Style_6_ch"/>
    <w:link w:val="Style_153"/>
    <w:rPr>
      <w:rFonts w:ascii="Arial" w:hAnsi="Arial"/>
      <w:sz w:val="22"/>
    </w:rPr>
  </w:style>
  <w:style w:styleId="Style_154" w:type="paragraph">
    <w:name w:val="Oaaeiono"/>
    <w:basedOn w:val="Style_6"/>
    <w:link w:val="Style_154_ch"/>
    <w:pPr>
      <w:spacing w:line="220" w:lineRule="exact"/>
      <w:ind w:firstLine="0" w:left="85"/>
    </w:pPr>
    <w:rPr>
      <w:rFonts w:ascii="Arial" w:hAnsi="Arial"/>
    </w:rPr>
  </w:style>
  <w:style w:styleId="Style_154_ch" w:type="character">
    <w:name w:val="Oaaeiono"/>
    <w:basedOn w:val="Style_6_ch"/>
    <w:link w:val="Style_154"/>
    <w:rPr>
      <w:rFonts w:ascii="Arial" w:hAnsi="Arial"/>
    </w:rPr>
  </w:style>
  <w:style w:styleId="Style_155" w:type="paragraph">
    <w:name w:val="108"/>
    <w:basedOn w:val="Style_6"/>
    <w:link w:val="Style_155_ch"/>
    <w:pPr>
      <w:spacing w:before="240"/>
      <w:ind w:right="1415"/>
      <w:jc w:val="right"/>
    </w:pPr>
    <w:rPr>
      <w:sz w:val="22"/>
    </w:rPr>
  </w:style>
  <w:style w:styleId="Style_155_ch" w:type="character">
    <w:name w:val="108"/>
    <w:basedOn w:val="Style_6_ch"/>
    <w:link w:val="Style_155"/>
    <w:rPr>
      <w:sz w:val="22"/>
    </w:rPr>
  </w:style>
  <w:style w:styleId="Style_156" w:type="paragraph">
    <w:name w:val="Верхний колонтитул.ВерхКолонтитул"/>
    <w:basedOn w:val="Style_6"/>
    <w:link w:val="Style_156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156_ch" w:type="character">
    <w:name w:val="Верхний колонтитул.ВерхКолонтитул"/>
    <w:basedOn w:val="Style_6_ch"/>
    <w:link w:val="Style_156"/>
    <w:rPr>
      <w:rFonts w:ascii="Arial" w:hAnsi="Arial"/>
      <w:b w:val="1"/>
      <w:i w:val="1"/>
      <w:smallCaps w:val="1"/>
      <w:sz w:val="28"/>
    </w:rPr>
  </w:style>
  <w:style w:styleId="Style_157" w:type="paragraph">
    <w:name w:val="heading 2"/>
    <w:basedOn w:val="Style_6"/>
    <w:next w:val="Style_6"/>
    <w:link w:val="Style_157_ch"/>
    <w:uiPriority w:val="9"/>
    <w:qFormat/>
    <w:pPr>
      <w:keepNext w:val="1"/>
      <w:ind w:firstLine="0" w:left="709"/>
      <w:outlineLvl w:val="1"/>
    </w:pPr>
    <w:rPr>
      <w:sz w:val="28"/>
    </w:rPr>
  </w:style>
  <w:style w:styleId="Style_157_ch" w:type="character">
    <w:name w:val="heading 2"/>
    <w:basedOn w:val="Style_6_ch"/>
    <w:link w:val="Style_157"/>
    <w:rPr>
      <w:sz w:val="28"/>
    </w:rPr>
  </w:style>
  <w:style w:styleId="Style_158" w:type="paragraph">
    <w:name w:val="Plain Text"/>
    <w:basedOn w:val="Style_6"/>
    <w:link w:val="Style_158_ch"/>
    <w:rPr>
      <w:rFonts w:ascii="Courier New" w:hAnsi="Courier New"/>
    </w:rPr>
  </w:style>
  <w:style w:styleId="Style_158_ch" w:type="character">
    <w:name w:val="Plain Text"/>
    <w:basedOn w:val="Style_6_ch"/>
    <w:link w:val="Style_158"/>
    <w:rPr>
      <w:rFonts w:ascii="Courier New" w:hAnsi="Courier New"/>
    </w:rPr>
  </w:style>
  <w:style w:styleId="Style_159" w:type="paragraph">
    <w:name w:val="Абзац списка3"/>
    <w:basedOn w:val="Style_6"/>
    <w:link w:val="Style_159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159_ch" w:type="character">
    <w:name w:val="Абзац списка3"/>
    <w:basedOn w:val="Style_6_ch"/>
    <w:link w:val="Style_159"/>
    <w:rPr>
      <w:sz w:val="24"/>
    </w:rPr>
  </w:style>
  <w:style w:styleId="Style_160" w:type="paragraph">
    <w:name w:val="Heading 11"/>
    <w:basedOn w:val="Style_6"/>
    <w:link w:val="Style_160_ch"/>
    <w:pPr>
      <w:widowControl w:val="0"/>
      <w:ind w:firstLine="0" w:left="932"/>
      <w:outlineLvl w:val="1"/>
    </w:pPr>
    <w:rPr>
      <w:b w:val="1"/>
      <w:sz w:val="28"/>
    </w:rPr>
  </w:style>
  <w:style w:styleId="Style_160_ch" w:type="character">
    <w:name w:val="Heading 11"/>
    <w:basedOn w:val="Style_6_ch"/>
    <w:link w:val="Style_160"/>
    <w:rPr>
      <w:b w:val="1"/>
      <w:sz w:val="28"/>
    </w:rPr>
  </w:style>
  <w:style w:styleId="Style_46" w:type="paragraph">
    <w:name w:val="Таблица"/>
    <w:basedOn w:val="Style_76"/>
    <w:link w:val="Style_46_ch"/>
  </w:style>
  <w:style w:styleId="Style_46_ch" w:type="character">
    <w:name w:val="Таблица"/>
    <w:basedOn w:val="Style_76_ch"/>
    <w:link w:val="Style_46"/>
  </w:style>
  <w:style w:styleId="Style_161" w:type="paragraph">
    <w:name w:val="separator"/>
    <w:link w:val="Style_161_ch"/>
  </w:style>
  <w:style w:styleId="Style_161_ch" w:type="character">
    <w:name w:val="separator"/>
    <w:link w:val="Style_161"/>
  </w:style>
  <w:style w:styleId="Style_162" w:type="paragraph">
    <w:name w:val="heading 6"/>
    <w:basedOn w:val="Style_6"/>
    <w:next w:val="Style_6"/>
    <w:link w:val="Style_162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2_ch" w:type="character">
    <w:name w:val="heading 6"/>
    <w:basedOn w:val="Style_6_ch"/>
    <w:link w:val="Style_162"/>
    <w:rPr>
      <w:b w:val="1"/>
      <w:sz w:val="22"/>
    </w:rPr>
  </w:style>
  <w:style w:styleId="Style_163" w:type="paragraph">
    <w:name w:val="Intense Quote"/>
    <w:basedOn w:val="Style_6"/>
    <w:next w:val="Style_6"/>
    <w:link w:val="Style_163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163_ch" w:type="character">
    <w:name w:val="Intense Quote"/>
    <w:basedOn w:val="Style_6_ch"/>
    <w:link w:val="Style_163"/>
    <w:rPr>
      <w:rFonts w:ascii="Calibri" w:hAnsi="Calibri"/>
      <w:b w:val="1"/>
      <w:i w:val="1"/>
      <w:color w:val="4F81BD"/>
      <w:sz w:val="22"/>
    </w:rPr>
  </w:style>
  <w:style w:styleId="Style_164" w:type="paragraph">
    <w:name w:val="Текст выноски Знак1"/>
    <w:link w:val="Style_164_ch"/>
    <w:rPr>
      <w:rFonts w:ascii="Tahoma" w:hAnsi="Tahoma"/>
      <w:sz w:val="16"/>
    </w:rPr>
  </w:style>
  <w:style w:styleId="Style_164_ch" w:type="character">
    <w:name w:val="Текст выноски Знак1"/>
    <w:link w:val="Style_164"/>
    <w:rPr>
      <w:rFonts w:ascii="Tahoma" w:hAnsi="Tahoma"/>
      <w:sz w:val="16"/>
    </w:r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2023-11-23T10:12:14Z</dcterms:modified>
</cp:coreProperties>
</file>