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3" w:rsidRPr="009B256C" w:rsidRDefault="00AB7373" w:rsidP="004A7003">
      <w:pPr>
        <w:pStyle w:val="a3"/>
        <w:tabs>
          <w:tab w:val="left" w:pos="2790"/>
          <w:tab w:val="righ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7003" w:rsidRPr="004A7003" w:rsidRDefault="004A700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7373" w:rsidRPr="005D77C3" w:rsidRDefault="00323CB2" w:rsidP="00AB73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</w:t>
      </w:r>
      <w:r w:rsidR="00AB7373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AB7373">
        <w:rPr>
          <w:rFonts w:ascii="Times New Roman" w:hAnsi="Times New Roman"/>
          <w:sz w:val="28"/>
          <w:szCs w:val="28"/>
        </w:rPr>
        <w:t xml:space="preserve">                    </w:t>
      </w:r>
      <w:r w:rsidR="00AB7373" w:rsidRPr="005D77C3">
        <w:rPr>
          <w:rFonts w:ascii="Times New Roman" w:hAnsi="Times New Roman"/>
          <w:sz w:val="28"/>
          <w:szCs w:val="28"/>
        </w:rPr>
        <w:t xml:space="preserve"> </w:t>
      </w:r>
      <w:r w:rsidR="00C9377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195</w:t>
      </w:r>
      <w:r w:rsidR="00AB7373">
        <w:rPr>
          <w:rFonts w:ascii="Times New Roman" w:hAnsi="Times New Roman"/>
          <w:sz w:val="28"/>
          <w:szCs w:val="28"/>
        </w:rPr>
        <w:t xml:space="preserve">                     </w:t>
      </w:r>
      <w:r w:rsidR="000F1D26">
        <w:rPr>
          <w:rFonts w:ascii="Times New Roman" w:hAnsi="Times New Roman"/>
          <w:sz w:val="28"/>
          <w:szCs w:val="28"/>
        </w:rPr>
        <w:t xml:space="preserve">      </w:t>
      </w:r>
      <w:r w:rsidR="00AB7373" w:rsidRPr="005D77C3">
        <w:rPr>
          <w:rFonts w:ascii="Times New Roman" w:hAnsi="Times New Roman"/>
          <w:sz w:val="28"/>
          <w:szCs w:val="28"/>
        </w:rPr>
        <w:t xml:space="preserve">     с. Кагальник</w:t>
      </w:r>
    </w:p>
    <w:p w:rsidR="00BD5EAD" w:rsidRPr="003C0E92" w:rsidRDefault="00BD5EAD" w:rsidP="00AB7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B7373" w:rsidRDefault="00AB7373" w:rsidP="00AB737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3C0E92" w:rsidRPr="005541C8" w:rsidRDefault="00AB7373" w:rsidP="00AB7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77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 w:rsidR="003C0E92" w:rsidRPr="00554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0E92" w:rsidRPr="005541C8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C0E92" w:rsidRPr="003C0E92" w:rsidRDefault="00AB7373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BEB" w:rsidRPr="00500BEB" w:rsidRDefault="00AB7373" w:rsidP="00500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</w:t>
      </w:r>
      <w:r w:rsidRPr="00500BEB">
        <w:rPr>
          <w:rFonts w:ascii="Times New Roman" w:hAnsi="Times New Roman" w:cs="Times New Roman"/>
          <w:sz w:val="28"/>
          <w:szCs w:val="28"/>
        </w:rPr>
        <w:t xml:space="preserve">», </w:t>
      </w:r>
      <w:r w:rsidR="00500BEB" w:rsidRPr="00500BEB">
        <w:rPr>
          <w:rFonts w:ascii="Times New Roman" w:hAnsi="Times New Roman" w:cs="Times New Roman"/>
          <w:sz w:val="28"/>
          <w:szCs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AB7373" w:rsidRPr="00775573" w:rsidRDefault="00AB7373" w:rsidP="00500B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373" w:rsidRPr="005D77C3" w:rsidRDefault="00AB7373" w:rsidP="00AB7373">
      <w:pPr>
        <w:jc w:val="center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ПОСТАНОВЛЯЮ: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373" w:rsidRPr="00B774B7" w:rsidRDefault="00B774B7" w:rsidP="00B774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7373" w:rsidRPr="00B774B7">
        <w:rPr>
          <w:rFonts w:ascii="Times New Roman" w:hAnsi="Times New Roman"/>
          <w:sz w:val="28"/>
          <w:szCs w:val="28"/>
        </w:rPr>
        <w:t>В постановление Администрации Кагальницкого сельского поселения от 25.10.2018г. №1</w:t>
      </w:r>
      <w:r w:rsidRPr="00B774B7">
        <w:rPr>
          <w:rFonts w:ascii="Times New Roman" w:hAnsi="Times New Roman"/>
          <w:sz w:val="28"/>
          <w:szCs w:val="28"/>
        </w:rPr>
        <w:t>37</w:t>
      </w:r>
      <w:r w:rsidR="00AB7373" w:rsidRPr="00B774B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B774B7">
        <w:rPr>
          <w:rFonts w:ascii="Times New Roman" w:hAnsi="Times New Roman"/>
          <w:sz w:val="28"/>
          <w:szCs w:val="28"/>
        </w:rPr>
        <w:t>«Участие в предупреждении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4B7">
        <w:rPr>
          <w:rFonts w:ascii="Times New Roman" w:hAnsi="Times New Roman"/>
          <w:sz w:val="28"/>
          <w:szCs w:val="28"/>
        </w:rPr>
        <w:t xml:space="preserve">последствий чрезвычайных ситуаций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Pr="00B774B7">
        <w:rPr>
          <w:rFonts w:ascii="Times New Roman" w:hAnsi="Times New Roman"/>
          <w:sz w:val="28"/>
          <w:szCs w:val="28"/>
        </w:rPr>
        <w:t>»</w:t>
      </w:r>
      <w:r w:rsidR="00AB7373" w:rsidRPr="00B774B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AB7373" w:rsidRPr="005D77C3" w:rsidRDefault="00AB7373" w:rsidP="00AB7373">
      <w:pPr>
        <w:ind w:firstLine="556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  <w:szCs w:val="28"/>
        </w:rPr>
        <w:t>4</w:t>
      </w:r>
      <w:r w:rsidRPr="005D77C3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BE44B0"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>рограммы</w:t>
      </w:r>
      <w:r w:rsidR="00BE44B0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 xml:space="preserve">беспечение             рублей, в том числе по годам реализации </w:t>
      </w:r>
      <w:r w:rsidR="00BE44B0"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>рограммы:</w:t>
      </w:r>
    </w:p>
    <w:p w:rsidR="00A62AFD" w:rsidRPr="00A62AFD" w:rsidRDefault="00B774B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 xml:space="preserve">рограммы               </w:t>
      </w:r>
      <w:r w:rsidR="00500BEB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500BEB" w:rsidP="00500BE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00B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 w:rsidR="00A62AFD">
        <w:rPr>
          <w:rFonts w:ascii="Times New Roman" w:hAnsi="Times New Roman" w:cs="Times New Roman"/>
          <w:sz w:val="28"/>
          <w:szCs w:val="28"/>
        </w:rPr>
        <w:t>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500BEB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A62AFD">
        <w:rPr>
          <w:rFonts w:ascii="Times New Roman" w:hAnsi="Times New Roman" w:cs="Times New Roman"/>
          <w:sz w:val="28"/>
          <w:szCs w:val="28"/>
        </w:rPr>
        <w:t>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857F83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62AFD" w:rsidRPr="00A62AFD" w:rsidRDefault="00A62AFD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857F83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B774B7" w:rsidRDefault="00A62AFD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74B7" w:rsidRPr="00B774B7" w:rsidRDefault="00B774B7" w:rsidP="00B774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69B">
        <w:rPr>
          <w:rFonts w:ascii="Times New Roman" w:hAnsi="Times New Roman"/>
          <w:sz w:val="28"/>
          <w:szCs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37</w:t>
      </w:r>
      <w:r w:rsidRPr="009E069B">
        <w:rPr>
          <w:rFonts w:ascii="Times New Roman" w:hAnsi="Times New Roman"/>
          <w:sz w:val="28"/>
          <w:szCs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9E069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</w:t>
      </w:r>
      <w:r w:rsidR="00B77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003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4A7003">
        <w:rPr>
          <w:rFonts w:ascii="Times New Roman" w:hAnsi="Times New Roman" w:cs="Times New Roman"/>
          <w:sz w:val="28"/>
          <w:szCs w:val="28"/>
        </w:rPr>
        <w:t xml:space="preserve">ие                            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</w:t>
      </w:r>
      <w:r w:rsidR="004A7003">
        <w:rPr>
          <w:rFonts w:ascii="Times New Roman" w:hAnsi="Times New Roman" w:cs="Times New Roman"/>
          <w:sz w:val="28"/>
          <w:szCs w:val="28"/>
        </w:rPr>
        <w:t xml:space="preserve">ограммы                        </w:t>
      </w:r>
      <w:r>
        <w:rPr>
          <w:rFonts w:ascii="Times New Roman" w:hAnsi="Times New Roman" w:cs="Times New Roman"/>
          <w:sz w:val="28"/>
          <w:szCs w:val="28"/>
        </w:rPr>
        <w:t>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4B0" w:rsidRPr="00A62AFD">
        <w:rPr>
          <w:rFonts w:ascii="Times New Roman" w:hAnsi="Times New Roman" w:cs="Times New Roman"/>
          <w:sz w:val="28"/>
          <w:szCs w:val="28"/>
        </w:rPr>
        <w:t>-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="00857F83">
        <w:rPr>
          <w:rFonts w:ascii="Times New Roman" w:hAnsi="Times New Roman" w:cs="Times New Roman"/>
          <w:sz w:val="28"/>
          <w:szCs w:val="28"/>
        </w:rPr>
        <w:t xml:space="preserve"> </w:t>
      </w:r>
      <w:r w:rsidR="000F1D26" w:rsidRPr="00A62AFD">
        <w:rPr>
          <w:rFonts w:ascii="Times New Roman" w:hAnsi="Times New Roman" w:cs="Times New Roman"/>
          <w:sz w:val="28"/>
          <w:szCs w:val="28"/>
        </w:rPr>
        <w:t>тыс .руб;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150,00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150,00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567DEB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DEB"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 w:rsidR="00567DEB">
        <w:rPr>
          <w:rFonts w:ascii="Times New Roman" w:hAnsi="Times New Roman" w:cs="Times New Roman"/>
          <w:sz w:val="28"/>
          <w:szCs w:val="28"/>
        </w:rPr>
        <w:t>5</w:t>
      </w:r>
      <w:r w:rsidR="00567DEB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B774B7" w:rsidRDefault="00B774B7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B774B7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BE44B0">
        <w:rPr>
          <w:rFonts w:ascii="Times New Roman" w:hAnsi="Times New Roman" w:cs="Times New Roman"/>
          <w:sz w:val="28"/>
          <w:szCs w:val="28"/>
        </w:rPr>
        <w:t>–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472000">
        <w:rPr>
          <w:rFonts w:ascii="Times New Roman" w:hAnsi="Times New Roman" w:cs="Times New Roman"/>
          <w:sz w:val="28"/>
          <w:szCs w:val="28"/>
        </w:rPr>
        <w:t>904,0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B774B7" w:rsidRDefault="00B774B7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от 25.10.2018г. № 137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 w:rsidR="00BE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9E069B" w:rsidRDefault="00B774B7" w:rsidP="00B77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B774B7" w:rsidRPr="009E069B" w:rsidRDefault="00B774B7" w:rsidP="00B77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9E069B">
        <w:rPr>
          <w:rFonts w:ascii="Times New Roman" w:hAnsi="Times New Roman" w:cs="Times New Roman"/>
          <w:sz w:val="28"/>
          <w:szCs w:val="28"/>
        </w:rPr>
        <w:t>7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774B7" w:rsidRPr="009E069B" w:rsidRDefault="00B774B7" w:rsidP="00B7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lastRenderedPageBreak/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90087F" w:rsidRDefault="00B774B7" w:rsidP="0090087F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008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90087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90087F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B774B7" w:rsidRDefault="00B774B7" w:rsidP="009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9E069B" w:rsidRDefault="00B774B7" w:rsidP="003363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74B7" w:rsidRPr="009E069B" w:rsidRDefault="00B774B7" w:rsidP="0033637A">
      <w:pPr>
        <w:spacing w:after="0"/>
        <w:rPr>
          <w:rFonts w:ascii="Times New Roman" w:hAnsi="Times New Roman" w:cs="Times New Roman"/>
          <w:sz w:val="28"/>
          <w:szCs w:val="28"/>
        </w:rPr>
        <w:sectPr w:rsidR="00B774B7" w:rsidRPr="009E069B" w:rsidSect="00B774B7">
          <w:footerReference w:type="default" r:id="rId8"/>
          <w:pgSz w:w="11906" w:h="16838"/>
          <w:pgMar w:top="709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72000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Малерян </w:t>
      </w:r>
    </w:p>
    <w:p w:rsidR="00550472" w:rsidRPr="00BE44B0" w:rsidRDefault="00EC344B" w:rsidP="00BE44B0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4B0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BE44B0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0B4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</w:t>
      </w:r>
    </w:p>
    <w:p w:rsidR="008D71E2" w:rsidRPr="00381EFD" w:rsidRDefault="001B1207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ситуаций в границах поселения, пожарной безопасности»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15877" w:type="dxa"/>
        <w:tblInd w:w="-601" w:type="dxa"/>
        <w:tblLayout w:type="fixed"/>
        <w:tblLook w:val="0000"/>
      </w:tblPr>
      <w:tblGrid>
        <w:gridCol w:w="15877"/>
      </w:tblGrid>
      <w:tr w:rsidR="001C1BE2" w:rsidRPr="00381EFD" w:rsidTr="00BE44B0">
        <w:trPr>
          <w:trHeight w:val="68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E069B"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муниципальной  программы Кагальницкого сельского поселения</w:t>
            </w:r>
          </w:p>
          <w:p w:rsidR="00B574A5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 в границах поселения, пожарной безопасности»</w:t>
            </w:r>
          </w:p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0"/>
              <w:gridCol w:w="2444"/>
              <w:gridCol w:w="1629"/>
              <w:gridCol w:w="541"/>
              <w:gridCol w:w="677"/>
              <w:gridCol w:w="1140"/>
              <w:gridCol w:w="429"/>
              <w:gridCol w:w="631"/>
              <w:gridCol w:w="609"/>
              <w:gridCol w:w="709"/>
              <w:gridCol w:w="709"/>
              <w:gridCol w:w="544"/>
              <w:gridCol w:w="604"/>
              <w:gridCol w:w="608"/>
              <w:gridCol w:w="546"/>
              <w:gridCol w:w="676"/>
              <w:gridCol w:w="677"/>
              <w:gridCol w:w="561"/>
              <w:gridCol w:w="593"/>
              <w:gridCol w:w="754"/>
            </w:tblGrid>
            <w:tr w:rsidR="00BE44B0" w:rsidRPr="009E069B" w:rsidTr="00BE44B0">
              <w:trPr>
                <w:tblHeader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widowControl w:val="0"/>
                    <w:autoSpaceDE w:val="0"/>
                    <w:autoSpaceDN w:val="0"/>
                    <w:adjustRightInd w:val="0"/>
                    <w:ind w:left="-108" w:right="-57" w:firstLine="18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№</w:t>
                  </w:r>
                </w:p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ind w:left="-108" w:right="-57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Наименование муниципальной программы, подпрограммы, номер и наименование основного мероприятия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Ответственный исполнитель, </w:t>
                  </w:r>
                  <w:r w:rsidRPr="009E069B">
                    <w:rPr>
                      <w:rFonts w:ascii="Times New Roman" w:hAnsi="Times New Roman" w:cs="Times New Roman"/>
                      <w:spacing w:val="-6"/>
                      <w:kern w:val="2"/>
                      <w:sz w:val="20"/>
                      <w:szCs w:val="20"/>
                    </w:rPr>
                    <w:t>соисполнитель,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участник</w:t>
                  </w:r>
                </w:p>
              </w:tc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Код бюджетной классификации расходов 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Объем расходов, всего </w:t>
                  </w:r>
                </w:p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(тыс. рублей)</w:t>
                  </w:r>
                </w:p>
              </w:tc>
              <w:tc>
                <w:tcPr>
                  <w:tcW w:w="75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 том числе по годам реализации муниципальной программы</w:t>
                  </w:r>
                </w:p>
              </w:tc>
            </w:tr>
            <w:tr w:rsidR="00BE44B0" w:rsidRPr="009E069B" w:rsidTr="004A7003">
              <w:trPr>
                <w:trHeight w:val="1481"/>
                <w:tblHeader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ind w:left="-201" w:right="-198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2030</w:t>
                  </w:r>
                </w:p>
              </w:tc>
            </w:tr>
            <w:tr w:rsidR="00BE44B0" w:rsidRPr="009E069B" w:rsidTr="004A7003">
              <w:trPr>
                <w:tblHeader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20</w:t>
                  </w:r>
                </w:p>
              </w:tc>
            </w:tr>
            <w:tr w:rsidR="00BE44B0" w:rsidRPr="009E069B" w:rsidTr="004A700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Муниципальная программа </w:t>
                  </w:r>
                  <w:r w:rsidRPr="00B23763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«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Участие в предупреждении и ликвидации последствий чрезвычайных ситуаций в границах поселения, пожарной безопасности</w:t>
                  </w:r>
                  <w:r w:rsidRPr="00B23763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D04DB5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904,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B9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</w:t>
                  </w:r>
                  <w:r w:rsidR="00BE44B0"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="00BE44B0"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  <w:tr w:rsidR="00D04DB5" w:rsidRPr="009E069B" w:rsidTr="004A7003">
              <w:trPr>
                <w:trHeight w:val="936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 w:rsidP="00BE44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Подпро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softHyphen/>
                    <w:t>грамма</w:t>
                  </w:r>
                </w:p>
                <w:p w:rsidR="00D04DB5" w:rsidRPr="009E069B" w:rsidRDefault="00D04DB5" w:rsidP="00BE44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«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Пожарная безопасность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>
                  <w:r w:rsidRPr="00D517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72000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740</w:t>
                  </w:r>
                  <w:r w:rsidR="00D04DB5" w:rsidRPr="0004657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 w:rsidP="004A7003"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</w:t>
                  </w:r>
                  <w:r w:rsidR="004A7003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64</w:t>
                  </w:r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="00D04DB5" w:rsidRPr="000A62A6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  <w:r w:rsidR="00D04DB5" w:rsidRPr="00982A51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  <w:tr w:rsidR="004A7003" w:rsidRPr="009E069B" w:rsidTr="004A700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23763" w:rsidRDefault="004A7003" w:rsidP="00F461B6">
                  <w:pPr>
                    <w:pStyle w:val="a3"/>
                    <w:tabs>
                      <w:tab w:val="left" w:pos="2728"/>
                    </w:tabs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Основное мероприятие 1.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. 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23763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0210028310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604</w:t>
                  </w:r>
                  <w:r w:rsidRPr="0004657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64</w:t>
                  </w:r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Pr="000A62A6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  <w:r w:rsidRPr="00982A51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0" w:rsidRPr="00381EFD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926" w:rsidRDefault="00675926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44B0" w:rsidRDefault="0053437C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BE44B0" w:rsidRPr="008A0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44B0">
        <w:rPr>
          <w:rFonts w:ascii="Times New Roman" w:hAnsi="Times New Roman" w:cs="Times New Roman"/>
          <w:sz w:val="24"/>
          <w:szCs w:val="24"/>
        </w:rPr>
        <w:t>№4</w:t>
      </w:r>
    </w:p>
    <w:p w:rsidR="008D71E2" w:rsidRPr="00381EFD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E44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Layout w:type="fixed"/>
        <w:tblLook w:val="0000"/>
      </w:tblPr>
      <w:tblGrid>
        <w:gridCol w:w="15310"/>
      </w:tblGrid>
      <w:tr w:rsidR="00824E99" w:rsidRPr="00381EFD" w:rsidTr="009877AD">
        <w:trPr>
          <w:trHeight w:val="683"/>
        </w:trPr>
        <w:tc>
          <w:tcPr>
            <w:tcW w:w="1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4B0" w:rsidRPr="008A0952" w:rsidRDefault="00BE44B0" w:rsidP="00BE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caps/>
                <w:sz w:val="24"/>
                <w:szCs w:val="24"/>
              </w:rPr>
              <w:t>Расходы</w:t>
            </w:r>
          </w:p>
          <w:p w:rsidR="00BE44B0" w:rsidRDefault="00BE44B0" w:rsidP="00BE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федерального бюджета,  местного  бюджета и внебюджетных источников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муниципальной  программы</w:t>
            </w:r>
          </w:p>
          <w:p w:rsidR="00824E99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1701"/>
              <w:gridCol w:w="1276"/>
              <w:gridCol w:w="704"/>
              <w:gridCol w:w="567"/>
              <w:gridCol w:w="708"/>
              <w:gridCol w:w="567"/>
              <w:gridCol w:w="709"/>
              <w:gridCol w:w="851"/>
              <w:gridCol w:w="850"/>
              <w:gridCol w:w="851"/>
              <w:gridCol w:w="850"/>
              <w:gridCol w:w="851"/>
              <w:gridCol w:w="992"/>
              <w:gridCol w:w="850"/>
            </w:tblGrid>
            <w:tr w:rsidR="00BE44B0" w:rsidRPr="002A2E30" w:rsidTr="00BE44B0">
              <w:trPr>
                <w:trHeight w:val="195"/>
              </w:trPr>
              <w:tc>
                <w:tcPr>
                  <w:tcW w:w="2410" w:type="dxa"/>
                  <w:vMerge w:val="restart"/>
                </w:tcPr>
                <w:p w:rsidR="00BE44B0" w:rsidRPr="002A2E30" w:rsidRDefault="00BE44B0" w:rsidP="00BE44B0">
                  <w:pPr>
                    <w:pStyle w:val="a3"/>
                    <w:suppressAutoHyphens/>
                    <w:ind w:left="-539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Наименование муниципальной программы, номер и наименование подпрограммы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34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6" w:type="dxa"/>
                  <w:vMerge w:val="restart"/>
                </w:tcPr>
                <w:p w:rsidR="00BE44B0" w:rsidRPr="002A2E30" w:rsidRDefault="00BE44B0" w:rsidP="00F461B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Объем расходов всего (тыс. рублей)</w:t>
                  </w:r>
                </w:p>
              </w:tc>
              <w:tc>
                <w:tcPr>
                  <w:tcW w:w="9350" w:type="dxa"/>
                  <w:gridSpan w:val="12"/>
                  <w:tcBorders>
                    <w:bottom w:val="single" w:sz="4" w:space="0" w:color="auto"/>
                  </w:tcBorders>
                </w:tcPr>
                <w:p w:rsidR="00BE44B0" w:rsidRPr="002A2E30" w:rsidRDefault="00BE44B0" w:rsidP="00F461B6">
                  <w:pPr>
                    <w:pStyle w:val="a3"/>
                    <w:ind w:left="567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В том числе по годам реализации муниципальной программы</w:t>
                  </w:r>
                </w:p>
              </w:tc>
            </w:tr>
            <w:tr w:rsidR="00BE44B0" w:rsidRPr="002A2E30" w:rsidTr="00BE44B0">
              <w:trPr>
                <w:cantSplit/>
                <w:trHeight w:val="1134"/>
              </w:trPr>
              <w:tc>
                <w:tcPr>
                  <w:tcW w:w="2410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2030</w:t>
                  </w:r>
                </w:p>
              </w:tc>
            </w:tr>
          </w:tbl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1701"/>
              <w:gridCol w:w="1271"/>
              <w:gridCol w:w="709"/>
              <w:gridCol w:w="567"/>
              <w:gridCol w:w="708"/>
              <w:gridCol w:w="567"/>
              <w:gridCol w:w="709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 w:rsidR="00BE44B0" w:rsidRPr="002A2E30" w:rsidTr="009877AD">
              <w:tc>
                <w:tcPr>
                  <w:tcW w:w="2410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E4B9D" w:rsidRPr="002A2E30" w:rsidTr="009877AD">
              <w:tc>
                <w:tcPr>
                  <w:tcW w:w="2410" w:type="dxa"/>
                  <w:vMerge w:val="restart"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 xml:space="preserve">Муниципальная программа </w:t>
                  </w:r>
                  <w:r w:rsidRPr="009877AD">
                    <w:rPr>
                      <w:rFonts w:ascii="Times New Roman" w:hAnsi="Times New Roman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701" w:type="dxa"/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271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472000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472000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c>
                <w:tcPr>
                  <w:tcW w:w="2410" w:type="dxa"/>
                  <w:vMerge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71" w:type="dxa"/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rPr>
                <w:trHeight w:val="240"/>
              </w:trPr>
              <w:tc>
                <w:tcPr>
                  <w:tcW w:w="2410" w:type="dxa"/>
                  <w:vMerge w:val="restart"/>
                </w:tcPr>
                <w:p w:rsidR="00BE4B9D" w:rsidRPr="002A2E30" w:rsidRDefault="00BE4B9D" w:rsidP="009877AD">
                  <w:pPr>
                    <w:pStyle w:val="a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Подпрограмма 1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9877AD">
                    <w:rPr>
                      <w:rFonts w:ascii="Times New Roman" w:hAnsi="Times New Roman"/>
                    </w:rPr>
                    <w:t>«Пожарная безопасность»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rPr>
                <w:trHeight w:val="870"/>
              </w:trPr>
              <w:tc>
                <w:tcPr>
                  <w:tcW w:w="2410" w:type="dxa"/>
                  <w:vMerge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</w:tbl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4B0" w:rsidRPr="00381EFD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E99" w:rsidRDefault="00B774B7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4E99" w:rsidSect="00BE44B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41" w:rsidRDefault="004E3D41" w:rsidP="00B60207">
      <w:pPr>
        <w:spacing w:after="0" w:line="240" w:lineRule="auto"/>
      </w:pPr>
      <w:r>
        <w:separator/>
      </w:r>
    </w:p>
  </w:endnote>
  <w:endnote w:type="continuationSeparator" w:id="0">
    <w:p w:rsidR="004E3D41" w:rsidRDefault="004E3D41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7" w:rsidRDefault="00B774B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41" w:rsidRDefault="004E3D41" w:rsidP="00B60207">
      <w:pPr>
        <w:spacing w:after="0" w:line="240" w:lineRule="auto"/>
      </w:pPr>
      <w:r>
        <w:separator/>
      </w:r>
    </w:p>
  </w:footnote>
  <w:footnote w:type="continuationSeparator" w:id="0">
    <w:p w:rsidR="004E3D41" w:rsidRDefault="004E3D41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4EB"/>
    <w:multiLevelType w:val="hybridMultilevel"/>
    <w:tmpl w:val="77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1D26"/>
    <w:rsid w:val="000F4C88"/>
    <w:rsid w:val="001008D1"/>
    <w:rsid w:val="00104C68"/>
    <w:rsid w:val="001223D0"/>
    <w:rsid w:val="001268FA"/>
    <w:rsid w:val="00127BF8"/>
    <w:rsid w:val="00140681"/>
    <w:rsid w:val="00165684"/>
    <w:rsid w:val="0017448D"/>
    <w:rsid w:val="001817A9"/>
    <w:rsid w:val="00184BB2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C7F6D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97A"/>
    <w:rsid w:val="00221EDD"/>
    <w:rsid w:val="0023451F"/>
    <w:rsid w:val="00234794"/>
    <w:rsid w:val="00243CA5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1B00"/>
    <w:rsid w:val="002F4186"/>
    <w:rsid w:val="0030381D"/>
    <w:rsid w:val="00323CB2"/>
    <w:rsid w:val="0033637A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8F7"/>
    <w:rsid w:val="003D1CC0"/>
    <w:rsid w:val="003D3B14"/>
    <w:rsid w:val="003E1220"/>
    <w:rsid w:val="003E67C6"/>
    <w:rsid w:val="003E6DB6"/>
    <w:rsid w:val="003F1F6B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2000"/>
    <w:rsid w:val="00476F0E"/>
    <w:rsid w:val="00480B33"/>
    <w:rsid w:val="00483171"/>
    <w:rsid w:val="004A5290"/>
    <w:rsid w:val="004A7003"/>
    <w:rsid w:val="004C39A4"/>
    <w:rsid w:val="004E2619"/>
    <w:rsid w:val="004E3D41"/>
    <w:rsid w:val="004F5B3B"/>
    <w:rsid w:val="00500BEB"/>
    <w:rsid w:val="00502FAF"/>
    <w:rsid w:val="00503D1A"/>
    <w:rsid w:val="00504571"/>
    <w:rsid w:val="00515D1D"/>
    <w:rsid w:val="00517554"/>
    <w:rsid w:val="005202A4"/>
    <w:rsid w:val="005232ED"/>
    <w:rsid w:val="00524CA2"/>
    <w:rsid w:val="0053437C"/>
    <w:rsid w:val="00536731"/>
    <w:rsid w:val="00537373"/>
    <w:rsid w:val="005420AA"/>
    <w:rsid w:val="00550472"/>
    <w:rsid w:val="00551AB7"/>
    <w:rsid w:val="005541C8"/>
    <w:rsid w:val="00557787"/>
    <w:rsid w:val="00561968"/>
    <w:rsid w:val="0056495C"/>
    <w:rsid w:val="00566E06"/>
    <w:rsid w:val="00567747"/>
    <w:rsid w:val="00567DEB"/>
    <w:rsid w:val="00582A3F"/>
    <w:rsid w:val="00586866"/>
    <w:rsid w:val="005876E0"/>
    <w:rsid w:val="005A5F04"/>
    <w:rsid w:val="005B5226"/>
    <w:rsid w:val="005C1198"/>
    <w:rsid w:val="005C3D21"/>
    <w:rsid w:val="005C4158"/>
    <w:rsid w:val="005C553F"/>
    <w:rsid w:val="005D1233"/>
    <w:rsid w:val="005D2B18"/>
    <w:rsid w:val="005E7F4F"/>
    <w:rsid w:val="005F28C6"/>
    <w:rsid w:val="00603697"/>
    <w:rsid w:val="006128BC"/>
    <w:rsid w:val="00620675"/>
    <w:rsid w:val="00631B24"/>
    <w:rsid w:val="00641F8B"/>
    <w:rsid w:val="00644217"/>
    <w:rsid w:val="0065363F"/>
    <w:rsid w:val="006549E3"/>
    <w:rsid w:val="006627BF"/>
    <w:rsid w:val="006750B1"/>
    <w:rsid w:val="00675470"/>
    <w:rsid w:val="00675926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65DD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57F83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8F6EFB"/>
    <w:rsid w:val="0090087F"/>
    <w:rsid w:val="0090122D"/>
    <w:rsid w:val="00901A99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7AD"/>
    <w:rsid w:val="00987D24"/>
    <w:rsid w:val="00990444"/>
    <w:rsid w:val="00997022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B737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774B7"/>
    <w:rsid w:val="00B924D2"/>
    <w:rsid w:val="00B94664"/>
    <w:rsid w:val="00BA0895"/>
    <w:rsid w:val="00BB33E0"/>
    <w:rsid w:val="00BB49C7"/>
    <w:rsid w:val="00BB7713"/>
    <w:rsid w:val="00BC0B08"/>
    <w:rsid w:val="00BC5A5E"/>
    <w:rsid w:val="00BD49B1"/>
    <w:rsid w:val="00BD5934"/>
    <w:rsid w:val="00BD5EAD"/>
    <w:rsid w:val="00BD7E04"/>
    <w:rsid w:val="00BE44B0"/>
    <w:rsid w:val="00BE4B9D"/>
    <w:rsid w:val="00BE4CA8"/>
    <w:rsid w:val="00BE5DB5"/>
    <w:rsid w:val="00BF5C3F"/>
    <w:rsid w:val="00BF742C"/>
    <w:rsid w:val="00C0674F"/>
    <w:rsid w:val="00C22D54"/>
    <w:rsid w:val="00C431E4"/>
    <w:rsid w:val="00C556EE"/>
    <w:rsid w:val="00C55A8A"/>
    <w:rsid w:val="00C579D2"/>
    <w:rsid w:val="00C6124D"/>
    <w:rsid w:val="00C61C33"/>
    <w:rsid w:val="00C70AA6"/>
    <w:rsid w:val="00C74AE0"/>
    <w:rsid w:val="00C81D7A"/>
    <w:rsid w:val="00C93552"/>
    <w:rsid w:val="00C9377F"/>
    <w:rsid w:val="00CA139B"/>
    <w:rsid w:val="00CA3EAB"/>
    <w:rsid w:val="00CA532E"/>
    <w:rsid w:val="00CB14F2"/>
    <w:rsid w:val="00CB2F19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04DB5"/>
    <w:rsid w:val="00D10446"/>
    <w:rsid w:val="00D21A3B"/>
    <w:rsid w:val="00D34BDB"/>
    <w:rsid w:val="00D427F9"/>
    <w:rsid w:val="00D5480F"/>
    <w:rsid w:val="00D567C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E5802"/>
    <w:rsid w:val="00EF1206"/>
    <w:rsid w:val="00EF4CD5"/>
    <w:rsid w:val="00F125B1"/>
    <w:rsid w:val="00F24B5D"/>
    <w:rsid w:val="00F31AB5"/>
    <w:rsid w:val="00F34219"/>
    <w:rsid w:val="00F34DA3"/>
    <w:rsid w:val="00F40DA2"/>
    <w:rsid w:val="00F44C1C"/>
    <w:rsid w:val="00F51077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aliases w:val="Знак"/>
    <w:basedOn w:val="a"/>
    <w:link w:val="a9"/>
    <w:uiPriority w:val="99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1B01-C11D-427D-9BDF-88B5E608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26</cp:revision>
  <cp:lastPrinted>2019-03-11T12:15:00Z</cp:lastPrinted>
  <dcterms:created xsi:type="dcterms:W3CDTF">2022-02-03T20:00:00Z</dcterms:created>
  <dcterms:modified xsi:type="dcterms:W3CDTF">2022-07-13T14:08:00Z</dcterms:modified>
</cp:coreProperties>
</file>