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0A" w:rsidRDefault="00006095" w:rsidP="00964069">
      <w:pPr>
        <w:spacing w:after="0"/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</w:pPr>
      <w:r w:rsidRPr="0096406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 xml:space="preserve">Федеральный закон от 24.11.1995 </w:t>
      </w:r>
      <w:r w:rsidR="00964069" w:rsidRPr="0096406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>№ 181-ФЗ</w:t>
      </w:r>
    </w:p>
    <w:p w:rsidR="00006095" w:rsidRPr="00964069" w:rsidRDefault="00964069" w:rsidP="00964069">
      <w:pPr>
        <w:spacing w:after="0"/>
        <w:jc w:val="center"/>
        <w:rPr>
          <w:rFonts w:eastAsia="Times New Roman" w:cstheme="minorHAnsi"/>
          <w:color w:val="000000" w:themeColor="text1"/>
          <w:lang w:eastAsia="ru-RU"/>
        </w:rPr>
      </w:pPr>
      <w:r w:rsidRPr="0096406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 xml:space="preserve"> «</w:t>
      </w:r>
      <w:r w:rsidR="00006095" w:rsidRPr="0096406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>О социальной защите ин</w:t>
      </w:r>
      <w:r w:rsidRPr="0096406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>валидов в Российской Федерации» (ред. от 24.04.2020)</w:t>
      </w:r>
    </w:p>
    <w:p w:rsidR="00006095" w:rsidRPr="00964069" w:rsidRDefault="00006095" w:rsidP="00964069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ru-RU"/>
        </w:rPr>
      </w:pPr>
      <w:bookmarkStart w:id="0" w:name="dst252"/>
      <w:bookmarkEnd w:id="0"/>
      <w:r w:rsidRPr="00964069">
        <w:rPr>
          <w:rFonts w:eastAsia="Times New Roman" w:cstheme="minorHAnsi"/>
          <w:b/>
          <w:bCs/>
          <w:color w:val="000000" w:themeColor="text1"/>
          <w:kern w:val="36"/>
          <w:lang w:eastAsia="ru-RU"/>
        </w:rPr>
        <w:t>Статья 15. Обеспечение беспрепятственного доступа инвалидов к объектам социальной, инженерной и транспортной инфраструктур</w:t>
      </w:r>
    </w:p>
    <w:p w:rsidR="00006095" w:rsidRPr="00964069" w:rsidRDefault="00006095" w:rsidP="00964069">
      <w:pPr>
        <w:shd w:val="clear" w:color="auto" w:fill="FFFFFF"/>
        <w:spacing w:after="0" w:line="290" w:lineRule="atLeast"/>
        <w:ind w:firstLine="540"/>
        <w:jc w:val="center"/>
        <w:rPr>
          <w:rFonts w:eastAsia="Times New Roman" w:cstheme="minorHAnsi"/>
          <w:color w:val="000000" w:themeColor="text1"/>
          <w:lang w:eastAsia="ru-RU"/>
        </w:rPr>
      </w:pPr>
      <w:r w:rsidRPr="00964069">
        <w:rPr>
          <w:rFonts w:eastAsia="Times New Roman" w:cstheme="minorHAnsi"/>
          <w:color w:val="000000" w:themeColor="text1"/>
          <w:lang w:eastAsia="ru-RU"/>
        </w:rPr>
        <w:t>(в ред. Федерального </w:t>
      </w:r>
      <w:r w:rsidRPr="00964069">
        <w:rPr>
          <w:rFonts w:eastAsia="Times New Roman" w:cstheme="minorHAnsi"/>
          <w:color w:val="000000" w:themeColor="text1"/>
          <w:u w:val="single"/>
          <w:lang w:eastAsia="ru-RU"/>
        </w:rPr>
        <w:t>закона</w:t>
      </w:r>
      <w:r w:rsidRPr="00964069">
        <w:rPr>
          <w:rFonts w:eastAsia="Times New Roman" w:cstheme="minorHAnsi"/>
          <w:color w:val="000000" w:themeColor="text1"/>
          <w:lang w:eastAsia="ru-RU"/>
        </w:rPr>
        <w:t xml:space="preserve"> от 01.12.2014 </w:t>
      </w:r>
      <w:r w:rsidR="00964069">
        <w:rPr>
          <w:rFonts w:eastAsia="Times New Roman" w:cstheme="minorHAnsi"/>
          <w:color w:val="000000" w:themeColor="text1"/>
          <w:lang w:eastAsia="ru-RU"/>
        </w:rPr>
        <w:t>№</w:t>
      </w:r>
      <w:r w:rsidRPr="00964069">
        <w:rPr>
          <w:rFonts w:eastAsia="Times New Roman" w:cstheme="minorHAnsi"/>
          <w:color w:val="000000" w:themeColor="text1"/>
          <w:lang w:eastAsia="ru-RU"/>
        </w:rPr>
        <w:t xml:space="preserve"> 419-ФЗ)</w:t>
      </w:r>
    </w:p>
    <w:p w:rsidR="00006095" w:rsidRPr="00254608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720480" w:rsidRPr="00092C94" w:rsidRDefault="00006095" w:rsidP="00964069">
      <w:pPr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Организации, осуществляющие экономическую деятельность в сфере потребительского рынка,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1) условия для беспрепятственного доступа к объектам социальной инфраструктуры, к местам отдыха и к предоставляемым в них услугам;</w:t>
      </w:r>
    </w:p>
    <w:p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2) возможность самостоятельного передвижения по территории, на которой расположены объекты социальной инфраструктуры,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входа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в такие объекты и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выхода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из них;</w:t>
      </w:r>
      <w:bookmarkStart w:id="1" w:name="_GoBack"/>
      <w:bookmarkEnd w:id="1"/>
    </w:p>
    <w:p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bookmarkStart w:id="2" w:name="dst257"/>
      <w:bookmarkEnd w:id="2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3)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сопровождение инвалидов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bookmarkStart w:id="3" w:name="dst258"/>
      <w:bookmarkEnd w:id="3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4)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надлежащее размещение оборудования и носителей информации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bookmarkStart w:id="4" w:name="dst259"/>
      <w:bookmarkEnd w:id="4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5)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дублирование необходимой для инвалидов звуковой и зрительной информации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сурдопереводчика</w:t>
      </w:r>
      <w:proofErr w:type="spellEnd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и </w:t>
      </w:r>
      <w:proofErr w:type="spellStart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тифлосурдопереводчика</w:t>
      </w:r>
      <w:proofErr w:type="spellEnd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;</w:t>
      </w:r>
    </w:p>
    <w:p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bookmarkStart w:id="5" w:name="dst260"/>
      <w:bookmarkEnd w:id="5"/>
      <w:proofErr w:type="gramStart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6)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допуск на объекты социальной инфраструктуры собаки-проводника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при наличии документа, подтверждающего ее специальное обучение и выдаваемого по </w:t>
      </w:r>
      <w:hyperlink r:id="rId5" w:anchor="dst100012" w:history="1">
        <w:r w:rsidRPr="00092C94">
          <w:rPr>
            <w:rFonts w:eastAsia="Times New Roman" w:cstheme="minorHAnsi"/>
            <w:color w:val="000000" w:themeColor="text1"/>
            <w:sz w:val="27"/>
            <w:szCs w:val="27"/>
            <w:u w:val="single"/>
            <w:lang w:eastAsia="ru-RU"/>
          </w:rPr>
          <w:t>форме</w:t>
        </w:r>
      </w:hyperlink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 и в </w:t>
      </w:r>
      <w:hyperlink r:id="rId6" w:anchor="dst100038" w:history="1">
        <w:r w:rsidRPr="00092C94">
          <w:rPr>
            <w:rFonts w:eastAsia="Times New Roman" w:cstheme="minorHAnsi"/>
            <w:color w:val="000000" w:themeColor="text1"/>
            <w:sz w:val="27"/>
            <w:szCs w:val="27"/>
            <w:u w:val="single"/>
            <w:lang w:eastAsia="ru-RU"/>
          </w:rPr>
          <w:t>порядке</w:t>
        </w:r>
      </w:hyperlink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bookmarkStart w:id="6" w:name="dst261"/>
      <w:bookmarkEnd w:id="6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7)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оказание работниками организаций, предоставляющих услуги населению, помощи инвалидам в преодолении барьеров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, мешающих получению ими услуг наравне с другими лицами.</w:t>
      </w:r>
    </w:p>
    <w:p w:rsidR="00006095" w:rsidRPr="00092C94" w:rsidRDefault="006A6023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proofErr w:type="gramStart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8) На каждой стоянке (остановке) транспортных средств, в том числе около объектов социальной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выделяется не менее 10 процентов мест (но не менее одного места) для бесплатной парковки транспортных средств,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управляемых инвалидами I, II групп, а также инвалидами</w:t>
      </w:r>
      <w:proofErr w:type="gramEnd"/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 xml:space="preserve"> III группы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sectPr w:rsidR="00006095" w:rsidRPr="00092C94" w:rsidSect="00092C9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75"/>
    <w:rsid w:val="00006095"/>
    <w:rsid w:val="00092C94"/>
    <w:rsid w:val="002B3124"/>
    <w:rsid w:val="00605575"/>
    <w:rsid w:val="006A6023"/>
    <w:rsid w:val="00720480"/>
    <w:rsid w:val="00915385"/>
    <w:rsid w:val="00964069"/>
    <w:rsid w:val="00A3130A"/>
    <w:rsid w:val="00AE17DF"/>
    <w:rsid w:val="00D2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3496/" TargetMode="External"/><Relationship Id="rId5" Type="http://schemas.openxmlformats.org/officeDocument/2006/relationships/hyperlink" Target="http://www.consultant.ru/document/cons_doc_LAW_1834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Борщова</dc:creator>
  <cp:keywords/>
  <dc:description/>
  <cp:lastModifiedBy>Надежда Мовсисян</cp:lastModifiedBy>
  <cp:revision>21</cp:revision>
  <dcterms:created xsi:type="dcterms:W3CDTF">2018-03-13T07:56:00Z</dcterms:created>
  <dcterms:modified xsi:type="dcterms:W3CDTF">2020-11-10T09:11:00Z</dcterms:modified>
</cp:coreProperties>
</file>